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5339C" w14:textId="74A4A181" w:rsidR="00684E7D" w:rsidRPr="00EE72DE" w:rsidRDefault="00684E7D" w:rsidP="00EE72DE">
      <w:pPr>
        <w:spacing w:before="120" w:after="120" w:line="360" w:lineRule="auto"/>
        <w:jc w:val="center"/>
        <w:rPr>
          <w:rFonts w:cs="Arial"/>
          <w:b/>
          <w:sz w:val="28"/>
          <w:szCs w:val="28"/>
        </w:rPr>
      </w:pPr>
      <w:r w:rsidRPr="00EE72DE">
        <w:rPr>
          <w:rFonts w:cs="Arial"/>
          <w:b/>
          <w:sz w:val="28"/>
          <w:szCs w:val="28"/>
        </w:rPr>
        <w:t xml:space="preserve">PROGRAMA </w:t>
      </w:r>
      <w:r w:rsidR="008217B3" w:rsidRPr="00EE72DE">
        <w:rPr>
          <w:rFonts w:cs="Arial"/>
          <w:b/>
          <w:sz w:val="28"/>
          <w:szCs w:val="28"/>
        </w:rPr>
        <w:t>42</w:t>
      </w:r>
      <w:r w:rsidR="00717579" w:rsidRPr="00EE72DE">
        <w:rPr>
          <w:rFonts w:cs="Arial"/>
          <w:b/>
          <w:sz w:val="28"/>
          <w:szCs w:val="28"/>
        </w:rPr>
        <w:t>KD</w:t>
      </w:r>
    </w:p>
    <w:p w14:paraId="1C4FAD22" w14:textId="7861AABA" w:rsidR="005B386D" w:rsidRPr="00EE72DE" w:rsidRDefault="008D5BFE" w:rsidP="00EE72DE">
      <w:pPr>
        <w:spacing w:after="240" w:line="360" w:lineRule="auto"/>
        <w:jc w:val="center"/>
        <w:rPr>
          <w:rFonts w:cs="Arial"/>
          <w:b/>
          <w:sz w:val="26"/>
          <w:szCs w:val="26"/>
        </w:rPr>
      </w:pPr>
      <w:r w:rsidRPr="00EE72DE">
        <w:rPr>
          <w:rFonts w:cs="Arial"/>
          <w:b/>
          <w:sz w:val="26"/>
          <w:szCs w:val="26"/>
        </w:rPr>
        <w:t>C11</w:t>
      </w:r>
      <w:r w:rsidR="00AA4365" w:rsidRPr="00EE72DE">
        <w:rPr>
          <w:rFonts w:cs="Arial"/>
          <w:b/>
          <w:sz w:val="26"/>
          <w:szCs w:val="26"/>
        </w:rPr>
        <w:t>.</w:t>
      </w:r>
      <w:r w:rsidRPr="00EE72DE">
        <w:rPr>
          <w:rFonts w:cs="Arial"/>
          <w:b/>
          <w:sz w:val="26"/>
          <w:szCs w:val="26"/>
        </w:rPr>
        <w:t>I</w:t>
      </w:r>
      <w:r w:rsidR="00AA4365" w:rsidRPr="00EE72DE">
        <w:rPr>
          <w:rFonts w:cs="Arial"/>
          <w:b/>
          <w:sz w:val="26"/>
          <w:szCs w:val="26"/>
        </w:rPr>
        <w:t>0</w:t>
      </w:r>
      <w:r w:rsidRPr="00EE72DE">
        <w:rPr>
          <w:rFonts w:cs="Arial"/>
          <w:b/>
          <w:sz w:val="26"/>
          <w:szCs w:val="26"/>
        </w:rPr>
        <w:t xml:space="preserve">4 </w:t>
      </w:r>
      <w:r w:rsidR="00717579" w:rsidRPr="00EE72DE">
        <w:rPr>
          <w:rFonts w:cs="Arial"/>
          <w:b/>
          <w:sz w:val="26"/>
          <w:szCs w:val="26"/>
        </w:rPr>
        <w:t>PLAN DE TRANSICIÓN ENERGÉTICA EN LA ADMINISTRACIÓN GENERAL DEL ESTADO</w:t>
      </w:r>
    </w:p>
    <w:p w14:paraId="499D5FFF" w14:textId="77777777" w:rsidR="008D5BFE" w:rsidRDefault="008D5BFE" w:rsidP="008D5BFE">
      <w:pPr>
        <w:spacing w:before="120" w:after="120" w:line="360" w:lineRule="auto"/>
        <w:jc w:val="both"/>
        <w:rPr>
          <w:rFonts w:cs="Arial"/>
          <w:b/>
          <w:sz w:val="22"/>
          <w:szCs w:val="22"/>
        </w:rPr>
      </w:pPr>
      <w:r>
        <w:rPr>
          <w:rFonts w:cs="Arial"/>
          <w:b/>
          <w:sz w:val="22"/>
          <w:szCs w:val="22"/>
        </w:rPr>
        <w:t xml:space="preserve">1. </w:t>
      </w:r>
      <w:r w:rsidRPr="008D5BFE">
        <w:rPr>
          <w:rFonts w:cs="Arial"/>
          <w:b/>
          <w:sz w:val="22"/>
          <w:szCs w:val="22"/>
        </w:rPr>
        <w:t>DENOMINACIÓN DE COMPONENTE</w:t>
      </w:r>
    </w:p>
    <w:p w14:paraId="4511B114" w14:textId="35789EF1" w:rsidR="00A95591" w:rsidRDefault="00A95591" w:rsidP="008D5BFE">
      <w:pPr>
        <w:spacing w:before="120" w:after="120" w:line="360" w:lineRule="auto"/>
        <w:ind w:firstLine="709"/>
        <w:jc w:val="both"/>
        <w:rPr>
          <w:rFonts w:cs="Arial"/>
          <w:sz w:val="22"/>
          <w:szCs w:val="22"/>
        </w:rPr>
      </w:pPr>
      <w:r>
        <w:rPr>
          <w:rFonts w:cs="Arial"/>
          <w:sz w:val="22"/>
          <w:szCs w:val="22"/>
        </w:rPr>
        <w:t>Modernización de las Administraciones Públicas</w:t>
      </w:r>
    </w:p>
    <w:p w14:paraId="21D82DAE" w14:textId="0607D3C2" w:rsidR="00A95591" w:rsidRPr="008D5BFE" w:rsidRDefault="008D5BFE" w:rsidP="008D5BFE">
      <w:pPr>
        <w:spacing w:before="100"/>
        <w:rPr>
          <w:rFonts w:cs="Arial"/>
          <w:b/>
          <w:sz w:val="22"/>
          <w:szCs w:val="22"/>
        </w:rPr>
      </w:pPr>
      <w:r>
        <w:rPr>
          <w:rFonts w:cs="Arial"/>
          <w:b/>
          <w:sz w:val="22"/>
          <w:szCs w:val="22"/>
        </w:rPr>
        <w:t xml:space="preserve">2. </w:t>
      </w:r>
      <w:r w:rsidRPr="008D5BFE">
        <w:rPr>
          <w:rFonts w:cs="Arial"/>
          <w:b/>
          <w:sz w:val="22"/>
          <w:szCs w:val="22"/>
        </w:rPr>
        <w:t>DES</w:t>
      </w:r>
      <w:r>
        <w:rPr>
          <w:rFonts w:cs="Arial"/>
          <w:b/>
          <w:sz w:val="22"/>
          <w:szCs w:val="22"/>
        </w:rPr>
        <w:t>CRIPCIÓN GENERAL DEL COMPONENTE</w:t>
      </w:r>
    </w:p>
    <w:p w14:paraId="1DFA6DA2" w14:textId="77777777" w:rsidR="008D5BFE" w:rsidRDefault="000A2F4D" w:rsidP="008D5BFE">
      <w:pPr>
        <w:spacing w:before="120" w:after="120" w:line="360" w:lineRule="auto"/>
        <w:ind w:firstLine="709"/>
        <w:jc w:val="both"/>
        <w:rPr>
          <w:rFonts w:cs="Arial"/>
          <w:sz w:val="22"/>
          <w:szCs w:val="22"/>
        </w:rPr>
      </w:pPr>
      <w:r w:rsidRPr="00BC5FF1">
        <w:rPr>
          <w:rFonts w:cs="Arial"/>
          <w:sz w:val="22"/>
          <w:szCs w:val="22"/>
        </w:rPr>
        <w:t>El componente 11 del Plan de Recuperación, Transformación y Resiliencia “Modernización de las Administraciones Públicas” persigue la digitalización del sector público, la renovación de su equipamiento con principios de eficiencia energética, y la modernización de los procesos, además de la capacita</w:t>
      </w:r>
      <w:r w:rsidR="008013A5">
        <w:rPr>
          <w:rFonts w:cs="Arial"/>
          <w:sz w:val="22"/>
          <w:szCs w:val="22"/>
        </w:rPr>
        <w:t>ción de los empleados públicos.</w:t>
      </w:r>
    </w:p>
    <w:p w14:paraId="498EFD58" w14:textId="77777777" w:rsidR="008D5BFE" w:rsidRDefault="008D5BFE" w:rsidP="008D5BFE">
      <w:pPr>
        <w:spacing w:before="120" w:after="120" w:line="360" w:lineRule="auto"/>
        <w:jc w:val="both"/>
        <w:rPr>
          <w:rFonts w:cs="Arial"/>
          <w:b/>
          <w:sz w:val="22"/>
          <w:szCs w:val="22"/>
        </w:rPr>
      </w:pPr>
      <w:r>
        <w:rPr>
          <w:rFonts w:cs="Arial"/>
          <w:b/>
          <w:sz w:val="22"/>
          <w:szCs w:val="22"/>
        </w:rPr>
        <w:t xml:space="preserve">3. </w:t>
      </w:r>
      <w:r w:rsidRPr="008D5BFE">
        <w:rPr>
          <w:rFonts w:cs="Arial"/>
          <w:b/>
          <w:sz w:val="22"/>
          <w:szCs w:val="22"/>
        </w:rPr>
        <w:t>PRINC</w:t>
      </w:r>
      <w:r>
        <w:rPr>
          <w:rFonts w:cs="Arial"/>
          <w:b/>
          <w:sz w:val="22"/>
          <w:szCs w:val="22"/>
        </w:rPr>
        <w:t>IPALES OBJETIVOS DEL COMPONENTE</w:t>
      </w:r>
    </w:p>
    <w:p w14:paraId="7D8EB59E" w14:textId="46A52BD2" w:rsidR="00DA4E64" w:rsidRDefault="00DA4E64" w:rsidP="008D5BFE">
      <w:pPr>
        <w:spacing w:before="120" w:after="120" w:line="360" w:lineRule="auto"/>
        <w:ind w:firstLine="709"/>
        <w:jc w:val="both"/>
        <w:rPr>
          <w:rFonts w:cs="Arial"/>
          <w:sz w:val="22"/>
          <w:szCs w:val="22"/>
        </w:rPr>
      </w:pPr>
      <w:r w:rsidRPr="00DA4E64">
        <w:rPr>
          <w:rFonts w:cs="Arial"/>
          <w:sz w:val="22"/>
          <w:szCs w:val="22"/>
        </w:rPr>
        <w:t>Los objetivos estratégicos de dicho componente incluyen el desarrollo de un Plan de Transición Energética en la Administración General del Estado, con medidas dirigidas hacia el ahorro y la eficiencia energética, y el compromiso con las energías renovables y movilidad sostenible</w:t>
      </w:r>
      <w:r w:rsidR="008D5BFE">
        <w:rPr>
          <w:rFonts w:cs="Arial"/>
          <w:sz w:val="22"/>
          <w:szCs w:val="22"/>
        </w:rPr>
        <w:t>.</w:t>
      </w:r>
    </w:p>
    <w:p w14:paraId="203F0365" w14:textId="2BAD5343" w:rsidR="00A95591" w:rsidRDefault="008D5BFE" w:rsidP="008D5BFE">
      <w:pPr>
        <w:spacing w:before="100"/>
        <w:rPr>
          <w:rFonts w:cs="Arial"/>
          <w:b/>
          <w:sz w:val="22"/>
          <w:szCs w:val="22"/>
        </w:rPr>
      </w:pPr>
      <w:r>
        <w:rPr>
          <w:rFonts w:cs="Arial"/>
          <w:b/>
          <w:sz w:val="22"/>
          <w:szCs w:val="22"/>
        </w:rPr>
        <w:t xml:space="preserve">4. </w:t>
      </w:r>
      <w:r w:rsidRPr="008D5BFE">
        <w:rPr>
          <w:rFonts w:cs="Arial"/>
          <w:b/>
          <w:sz w:val="22"/>
          <w:szCs w:val="22"/>
        </w:rPr>
        <w:t>DESCRIPCIÓN DE LA INVERSIÓN</w:t>
      </w:r>
    </w:p>
    <w:p w14:paraId="62C3E1E3" w14:textId="7037802E" w:rsidR="000A2F4D" w:rsidRPr="00BC5FF1" w:rsidRDefault="000A2F4D" w:rsidP="008D5BFE">
      <w:pPr>
        <w:widowControl w:val="0"/>
        <w:spacing w:before="120" w:after="120" w:line="360" w:lineRule="auto"/>
        <w:ind w:firstLine="708"/>
        <w:jc w:val="both"/>
        <w:rPr>
          <w:rFonts w:cs="Arial"/>
          <w:sz w:val="22"/>
          <w:szCs w:val="22"/>
        </w:rPr>
      </w:pPr>
      <w:r w:rsidRPr="00BC5FF1">
        <w:rPr>
          <w:rFonts w:cs="Arial"/>
          <w:sz w:val="22"/>
          <w:szCs w:val="22"/>
        </w:rPr>
        <w:t>Dentro de este componente, la inversión 4 “Plan de Transición Energética en la Administración General del Estado”</w:t>
      </w:r>
      <w:r>
        <w:rPr>
          <w:rFonts w:cs="Arial"/>
          <w:sz w:val="22"/>
          <w:szCs w:val="22"/>
        </w:rPr>
        <w:t>.</w:t>
      </w:r>
      <w:r w:rsidR="00DA4E64">
        <w:rPr>
          <w:rFonts w:cs="Arial"/>
          <w:sz w:val="22"/>
          <w:szCs w:val="22"/>
        </w:rPr>
        <w:t xml:space="preserve"> </w:t>
      </w:r>
    </w:p>
    <w:p w14:paraId="0FBDB289" w14:textId="585A80F4" w:rsidR="000A2F4D" w:rsidRDefault="000A2F4D" w:rsidP="000A2F4D">
      <w:pPr>
        <w:widowControl w:val="0"/>
        <w:spacing w:before="120" w:after="120" w:line="360" w:lineRule="auto"/>
        <w:ind w:firstLine="708"/>
        <w:jc w:val="both"/>
        <w:rPr>
          <w:rFonts w:cs="Arial"/>
          <w:sz w:val="22"/>
          <w:szCs w:val="22"/>
        </w:rPr>
      </w:pPr>
      <w:r w:rsidRPr="00BC5FF1">
        <w:rPr>
          <w:rFonts w:cs="Arial"/>
          <w:sz w:val="22"/>
          <w:szCs w:val="22"/>
        </w:rPr>
        <w:t>El plan tiene como objetivo promover el ahorro y la eficiencia energética y fomentar la utilización de energías de origen renovable en los edificios e infraestructuras, así como im</w:t>
      </w:r>
      <w:r>
        <w:rPr>
          <w:rFonts w:cs="Arial"/>
          <w:sz w:val="22"/>
          <w:szCs w:val="22"/>
        </w:rPr>
        <w:t xml:space="preserve">pulsar la movilidad sostenible. </w:t>
      </w:r>
      <w:r w:rsidRPr="00BC5FF1">
        <w:rPr>
          <w:rFonts w:cs="Arial"/>
          <w:sz w:val="22"/>
          <w:szCs w:val="22"/>
        </w:rPr>
        <w:t xml:space="preserve">Su ámbito de aplicación comprenderá la Administración General del Estado, sus organismos y entidades públicas. Para ser seleccionados, los proyectos deberán conseguir un ahorro mínimo de energía primaria del 30% mediante la realización de medidas de mejora de la eficiencia energética y la utilización de energías renovables. Se priorizará que estos proyectos tengan una amplia distribución territorial que garantice el impacto energético en todo el territorio nacional, especialmente en las zonas de la España despoblada al objeto de que sirvan como elemento de dinamización económica del territorio y se alcance una mayor cohesión social. Comprenderá las siguientes líneas de actuación: </w:t>
      </w:r>
    </w:p>
    <w:p w14:paraId="7B76E8EA" w14:textId="7944362D" w:rsidR="000A2F4D" w:rsidRDefault="00EE72DE" w:rsidP="000A2F4D">
      <w:pPr>
        <w:widowControl w:val="0"/>
        <w:numPr>
          <w:ilvl w:val="0"/>
          <w:numId w:val="5"/>
        </w:numPr>
        <w:spacing w:before="120" w:after="120" w:line="360" w:lineRule="auto"/>
        <w:jc w:val="both"/>
        <w:rPr>
          <w:rFonts w:cs="Arial"/>
          <w:sz w:val="22"/>
          <w:szCs w:val="22"/>
        </w:rPr>
      </w:pPr>
      <w:r>
        <w:rPr>
          <w:rFonts w:cs="Arial"/>
          <w:sz w:val="22"/>
          <w:szCs w:val="22"/>
        </w:rPr>
        <w:t>Ahorro y eficiencia energética.</w:t>
      </w:r>
    </w:p>
    <w:p w14:paraId="2B2427A3" w14:textId="6B438407" w:rsidR="000A2F4D" w:rsidRDefault="000A2F4D" w:rsidP="000A2F4D">
      <w:pPr>
        <w:widowControl w:val="0"/>
        <w:spacing w:before="120" w:after="120" w:line="360" w:lineRule="auto"/>
        <w:ind w:firstLine="708"/>
        <w:jc w:val="both"/>
        <w:rPr>
          <w:rFonts w:cs="Arial"/>
          <w:sz w:val="22"/>
          <w:szCs w:val="22"/>
        </w:rPr>
      </w:pPr>
      <w:r w:rsidRPr="00BC5FF1">
        <w:rPr>
          <w:rFonts w:cs="Arial"/>
          <w:sz w:val="22"/>
          <w:szCs w:val="22"/>
        </w:rPr>
        <w:t xml:space="preserve">Renovación energética de la superficie de los edificios con el fin de aumentar el número de edificios con alta calificación energética y, en particular, los edificios de </w:t>
      </w:r>
      <w:r w:rsidRPr="00BC5FF1">
        <w:rPr>
          <w:rFonts w:cs="Arial"/>
          <w:sz w:val="22"/>
          <w:szCs w:val="22"/>
        </w:rPr>
        <w:lastRenderedPageBreak/>
        <w:t xml:space="preserve">consumo de energía casi nulo. Se tendrá en consideración la normativa sobre accesibilidad vigente. De esta forma, se pretende mejorar el porcentaje de los edificios que forman parte del parque de edificios de la AGE que tengan una calificación energética A o B para el indicador global de emisiones de dióxido de carbono. Actualmente, el 10 % de los edificios que forman parte del parque tiene una calificación A o B y solo un 1,9 % es de clase A. </w:t>
      </w:r>
    </w:p>
    <w:p w14:paraId="25117341" w14:textId="5A5CA72B" w:rsidR="000A2F4D" w:rsidRPr="00C72889" w:rsidRDefault="000A2F4D" w:rsidP="00C72889">
      <w:pPr>
        <w:pStyle w:val="Prrafodelista"/>
        <w:widowControl w:val="0"/>
        <w:numPr>
          <w:ilvl w:val="0"/>
          <w:numId w:val="5"/>
        </w:numPr>
        <w:spacing w:before="120" w:after="120" w:line="360" w:lineRule="auto"/>
        <w:jc w:val="both"/>
        <w:rPr>
          <w:rFonts w:cs="Arial"/>
          <w:sz w:val="22"/>
          <w:szCs w:val="22"/>
        </w:rPr>
      </w:pPr>
      <w:r w:rsidRPr="00C72889">
        <w:rPr>
          <w:rFonts w:cs="Arial"/>
          <w:sz w:val="22"/>
          <w:szCs w:val="22"/>
        </w:rPr>
        <w:t>Energías renovables</w:t>
      </w:r>
      <w:r w:rsidR="00EE72DE" w:rsidRPr="00C72889">
        <w:rPr>
          <w:rFonts w:cs="Arial"/>
          <w:sz w:val="22"/>
          <w:szCs w:val="22"/>
        </w:rPr>
        <w:t>.</w:t>
      </w:r>
    </w:p>
    <w:p w14:paraId="11C48E3D" w14:textId="7F86F25D" w:rsidR="000A2F4D" w:rsidRDefault="000A2F4D" w:rsidP="000A2F4D">
      <w:pPr>
        <w:widowControl w:val="0"/>
        <w:spacing w:before="120" w:after="120" w:line="360" w:lineRule="auto"/>
        <w:ind w:firstLine="708"/>
        <w:jc w:val="both"/>
        <w:rPr>
          <w:rFonts w:cs="Arial"/>
          <w:sz w:val="22"/>
          <w:szCs w:val="22"/>
        </w:rPr>
      </w:pPr>
      <w:r w:rsidRPr="00BC5FF1">
        <w:rPr>
          <w:rFonts w:cs="Arial"/>
          <w:sz w:val="22"/>
          <w:szCs w:val="22"/>
        </w:rPr>
        <w:t xml:space="preserve">Se promoverá la implantación de sistemas de autoconsumo de energía solar fotovoltaica, o aquellas energías renovables que resulten viables según la ubicación, en las instalaciones de la Administración General del Estado, incluidas instalaciones de almacenamiento detrás del contador asociadas a instalaciones de autoconsumo eléctrico Se sustituirán las instalaciones de calefacción, climatización, refrigeración, ventilación o agua caliente sanitaria, alimentadas por combustibles fósiles por instalaciones alimentadas por fuentes de origen renovable (solar, eólica, biomasa, biogás, geotermia, bomba de calor etc.). Para esta línea de actuación, se propone seleccionar como campo de intervención el 029 (Energía renovable: solar), puesto que, si bien se pueden recoger distintas fuentes de energía renovable, es probable que la solar sea la más significativa dado el extenso potencial en todo el territorio nacional, así como su capacidad de abordar tanto la faceta eléctrica como la térmica. </w:t>
      </w:r>
    </w:p>
    <w:p w14:paraId="14940E1F" w14:textId="287C8094" w:rsidR="000A2F4D" w:rsidRPr="00C72889" w:rsidRDefault="00EE72DE" w:rsidP="00C72889">
      <w:pPr>
        <w:pStyle w:val="Prrafodelista"/>
        <w:widowControl w:val="0"/>
        <w:numPr>
          <w:ilvl w:val="0"/>
          <w:numId w:val="8"/>
        </w:numPr>
        <w:spacing w:before="120" w:after="120" w:line="360" w:lineRule="auto"/>
        <w:jc w:val="both"/>
        <w:rPr>
          <w:rFonts w:cs="Arial"/>
          <w:sz w:val="22"/>
          <w:szCs w:val="22"/>
        </w:rPr>
      </w:pPr>
      <w:r w:rsidRPr="00C72889">
        <w:rPr>
          <w:rFonts w:cs="Arial"/>
          <w:sz w:val="22"/>
          <w:szCs w:val="22"/>
        </w:rPr>
        <w:t>Movilidad sostenible.</w:t>
      </w:r>
    </w:p>
    <w:p w14:paraId="5D01AB78" w14:textId="331ECDA2" w:rsidR="00A95591" w:rsidRPr="000A2F4D" w:rsidRDefault="000A2F4D" w:rsidP="000A2F4D">
      <w:pPr>
        <w:widowControl w:val="0"/>
        <w:spacing w:before="120" w:after="120" w:line="360" w:lineRule="auto"/>
        <w:jc w:val="both"/>
        <w:rPr>
          <w:rFonts w:cs="Arial"/>
          <w:sz w:val="22"/>
          <w:szCs w:val="22"/>
        </w:rPr>
      </w:pPr>
      <w:r w:rsidRPr="00BC5FF1">
        <w:rPr>
          <w:rFonts w:cs="Arial"/>
          <w:sz w:val="22"/>
          <w:szCs w:val="22"/>
        </w:rPr>
        <w:t xml:space="preserve">Se elaborarán Planes de Transporte al Centro Trabajo (PTT) y se implantarán las medidas que se deriven de estos. También se promoverá la renovación de la flota de vehículos públicos (Parque Móvil del Estado y flotas de vehículos de los diferentes Ministerios y su sector público institucional) hacia vehículos con etiquetado oficial de cero emisiones. Asimismo, se fomentará la instalación de puntos de recarga para vehículos eléctricos en edificios públicos, contribuyendo por tanto al despliegue de infraestructura de recarga por todo el territorio. En este caso, el campo de intervención seleccionado es 073 infraestructura de transporte urbano limpio, ya que hace referencia a la adquisición de vehículos eléctricos, así como infraestructura de recarga para estos. </w:t>
      </w:r>
    </w:p>
    <w:p w14:paraId="72B2C447" w14:textId="71377635" w:rsidR="00AD0F69" w:rsidRPr="00AD0F69" w:rsidRDefault="00E92398" w:rsidP="000A2F4D">
      <w:pPr>
        <w:widowControl w:val="0"/>
        <w:spacing w:before="120" w:after="120" w:line="360" w:lineRule="auto"/>
        <w:ind w:firstLine="709"/>
        <w:jc w:val="both"/>
        <w:rPr>
          <w:rFonts w:cs="Arial"/>
          <w:sz w:val="22"/>
          <w:szCs w:val="22"/>
        </w:rPr>
      </w:pPr>
      <w:r>
        <w:rPr>
          <w:rFonts w:cs="Arial"/>
          <w:sz w:val="22"/>
          <w:szCs w:val="22"/>
        </w:rPr>
        <w:t>Para alcanzar los fines anteriormente expuestos, este programa impulsará la renovación de la superficie de los edificios de la AGE, incrementando así el número de instalaciones con una elevada calificación energética, y, en particular los edificios de consumo de energía casi nulo. Asimismo, se implantarán sistemas solares fotovoltaicos u otras energías renovables en las instalaciones de la AGE y se promoverá la adquisición de vehículos “limpios” en el parque de vehículos públicos.</w:t>
      </w:r>
      <w:r w:rsidR="000A2F4D">
        <w:rPr>
          <w:rFonts w:cs="Arial"/>
          <w:sz w:val="22"/>
          <w:szCs w:val="22"/>
        </w:rPr>
        <w:t xml:space="preserve"> </w:t>
      </w:r>
      <w:r w:rsidR="00AD0F69" w:rsidRPr="00AD0F69">
        <w:rPr>
          <w:rFonts w:cs="Arial"/>
          <w:sz w:val="22"/>
          <w:szCs w:val="22"/>
        </w:rPr>
        <w:t xml:space="preserve">En particular, la transformación del </w:t>
      </w:r>
      <w:r w:rsidR="00AD0F69" w:rsidRPr="00AD0F69">
        <w:rPr>
          <w:rFonts w:cs="Arial"/>
          <w:sz w:val="22"/>
          <w:szCs w:val="22"/>
        </w:rPr>
        <w:lastRenderedPageBreak/>
        <w:t xml:space="preserve">parque de vehículos públicos solo apoyará los vehículos con emisiones </w:t>
      </w:r>
      <w:r w:rsidR="00DA4E64">
        <w:rPr>
          <w:rFonts w:cs="Arial"/>
          <w:sz w:val="22"/>
          <w:szCs w:val="22"/>
        </w:rPr>
        <w:t>cero o bajas emisiones.</w:t>
      </w:r>
    </w:p>
    <w:p w14:paraId="284C85FE" w14:textId="0D99F296" w:rsidR="00A95591" w:rsidRDefault="00AD0F69" w:rsidP="000A2F4D">
      <w:pPr>
        <w:widowControl w:val="0"/>
        <w:spacing w:before="120" w:after="120" w:line="360" w:lineRule="auto"/>
        <w:ind w:firstLine="709"/>
        <w:jc w:val="both"/>
        <w:rPr>
          <w:rFonts w:cs="Arial"/>
          <w:sz w:val="22"/>
          <w:szCs w:val="22"/>
        </w:rPr>
      </w:pPr>
      <w:r w:rsidRPr="00AD0F69">
        <w:rPr>
          <w:rFonts w:cs="Arial"/>
          <w:sz w:val="22"/>
          <w:szCs w:val="22"/>
        </w:rPr>
        <w:t>La inversión incluirá tanto la inversión en capital fijo (infraestructuras y edificios públicos) como en capital natural (todas las acciones contribuyen a reducir las emisiones de gases de efecto invernadero).</w:t>
      </w:r>
    </w:p>
    <w:p w14:paraId="405D1FD7" w14:textId="4B53B6A7" w:rsidR="002E444D" w:rsidRDefault="00A95591" w:rsidP="002E444D">
      <w:pPr>
        <w:spacing w:before="100"/>
        <w:rPr>
          <w:rFonts w:cs="Arial"/>
          <w:b/>
          <w:sz w:val="22"/>
          <w:szCs w:val="22"/>
        </w:rPr>
      </w:pPr>
      <w:r w:rsidRPr="00517824">
        <w:rPr>
          <w:rFonts w:cs="Arial"/>
          <w:b/>
          <w:sz w:val="22"/>
          <w:szCs w:val="22"/>
        </w:rPr>
        <w:t xml:space="preserve">5. </w:t>
      </w:r>
      <w:r w:rsidR="008D5BFE" w:rsidRPr="00517824">
        <w:rPr>
          <w:rFonts w:cs="Arial"/>
          <w:b/>
          <w:sz w:val="22"/>
          <w:szCs w:val="22"/>
        </w:rPr>
        <w:t>COSTE DE LA INVERSIÓN Y DISTRIBUCIÓN ANUALIZADA</w:t>
      </w:r>
    </w:p>
    <w:p w14:paraId="4F9B546B" w14:textId="77777777" w:rsidR="002E444D" w:rsidRPr="00391B8C" w:rsidRDefault="002E444D" w:rsidP="002E444D">
      <w:pPr>
        <w:spacing w:before="120"/>
        <w:ind w:firstLine="6"/>
        <w:jc w:val="right"/>
        <w:rPr>
          <w:rFonts w:cs="Arial"/>
          <w:sz w:val="18"/>
          <w:szCs w:val="18"/>
        </w:rPr>
      </w:pPr>
      <w:r>
        <w:rPr>
          <w:rFonts w:cs="Arial"/>
          <w:sz w:val="18"/>
          <w:szCs w:val="18"/>
        </w:rPr>
        <w:t>(M</w:t>
      </w:r>
      <w:r w:rsidRPr="00391B8C">
        <w:rPr>
          <w:rFonts w:cs="Arial"/>
          <w:sz w:val="18"/>
          <w:szCs w:val="18"/>
        </w:rPr>
        <w:t>iles de euros)</w:t>
      </w:r>
    </w:p>
    <w:tbl>
      <w:tblPr>
        <w:tblStyle w:val="Tablaconcuadrcula"/>
        <w:tblW w:w="891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43"/>
        <w:gridCol w:w="829"/>
        <w:gridCol w:w="829"/>
        <w:gridCol w:w="829"/>
        <w:gridCol w:w="829"/>
        <w:gridCol w:w="829"/>
        <w:gridCol w:w="829"/>
        <w:gridCol w:w="829"/>
        <w:gridCol w:w="1070"/>
      </w:tblGrid>
      <w:tr w:rsidR="002E444D" w14:paraId="4325C669" w14:textId="77777777" w:rsidTr="002E444D">
        <w:trPr>
          <w:trHeight w:val="337"/>
          <w:tblHeader/>
          <w:jc w:val="center"/>
        </w:trPr>
        <w:tc>
          <w:tcPr>
            <w:tcW w:w="2043" w:type="dxa"/>
            <w:vAlign w:val="center"/>
            <w:hideMark/>
          </w:tcPr>
          <w:p w14:paraId="15027A7E" w14:textId="77777777" w:rsidR="002E444D" w:rsidRDefault="002E444D" w:rsidP="0037121C">
            <w:pPr>
              <w:spacing w:before="120" w:after="120"/>
              <w:ind w:left="31"/>
              <w:rPr>
                <w:rFonts w:cs="Arial"/>
                <w:b/>
                <w:sz w:val="18"/>
                <w:szCs w:val="18"/>
              </w:rPr>
            </w:pPr>
            <w:r>
              <w:rPr>
                <w:rFonts w:cs="Arial"/>
                <w:b/>
                <w:sz w:val="18"/>
                <w:szCs w:val="18"/>
              </w:rPr>
              <w:t>PERIODIFICACIÓN</w:t>
            </w:r>
          </w:p>
        </w:tc>
        <w:tc>
          <w:tcPr>
            <w:tcW w:w="829" w:type="dxa"/>
            <w:vAlign w:val="center"/>
            <w:hideMark/>
          </w:tcPr>
          <w:p w14:paraId="1B2203A6" w14:textId="77777777" w:rsidR="002E444D" w:rsidRDefault="002E444D" w:rsidP="0037121C">
            <w:pPr>
              <w:spacing w:before="120" w:after="120"/>
              <w:ind w:left="-83"/>
              <w:jc w:val="center"/>
              <w:rPr>
                <w:rFonts w:cs="Arial"/>
                <w:b/>
                <w:sz w:val="18"/>
                <w:szCs w:val="18"/>
              </w:rPr>
            </w:pPr>
            <w:r>
              <w:rPr>
                <w:rFonts w:cs="Arial"/>
                <w:b/>
                <w:sz w:val="18"/>
                <w:szCs w:val="18"/>
              </w:rPr>
              <w:t>2020</w:t>
            </w:r>
          </w:p>
        </w:tc>
        <w:tc>
          <w:tcPr>
            <w:tcW w:w="829" w:type="dxa"/>
            <w:vAlign w:val="center"/>
            <w:hideMark/>
          </w:tcPr>
          <w:p w14:paraId="02F2C2E9" w14:textId="77777777" w:rsidR="002E444D" w:rsidRDefault="002E444D" w:rsidP="0037121C">
            <w:pPr>
              <w:spacing w:before="120" w:after="120"/>
              <w:ind w:left="-83"/>
              <w:jc w:val="center"/>
              <w:rPr>
                <w:rFonts w:cs="Arial"/>
                <w:b/>
                <w:sz w:val="18"/>
                <w:szCs w:val="18"/>
              </w:rPr>
            </w:pPr>
            <w:r>
              <w:rPr>
                <w:rFonts w:cs="Arial"/>
                <w:b/>
                <w:sz w:val="18"/>
                <w:szCs w:val="18"/>
              </w:rPr>
              <w:t>2021</w:t>
            </w:r>
          </w:p>
        </w:tc>
        <w:tc>
          <w:tcPr>
            <w:tcW w:w="829" w:type="dxa"/>
            <w:vAlign w:val="center"/>
            <w:hideMark/>
          </w:tcPr>
          <w:p w14:paraId="362C22B0" w14:textId="77777777" w:rsidR="002E444D" w:rsidRDefault="002E444D" w:rsidP="0037121C">
            <w:pPr>
              <w:spacing w:before="120" w:after="120"/>
              <w:ind w:left="-83"/>
              <w:jc w:val="center"/>
              <w:rPr>
                <w:rFonts w:cs="Arial"/>
                <w:b/>
                <w:sz w:val="18"/>
                <w:szCs w:val="18"/>
              </w:rPr>
            </w:pPr>
            <w:r>
              <w:rPr>
                <w:rFonts w:cs="Arial"/>
                <w:b/>
                <w:sz w:val="18"/>
                <w:szCs w:val="18"/>
              </w:rPr>
              <w:t>2022</w:t>
            </w:r>
          </w:p>
        </w:tc>
        <w:tc>
          <w:tcPr>
            <w:tcW w:w="829" w:type="dxa"/>
            <w:vAlign w:val="center"/>
            <w:hideMark/>
          </w:tcPr>
          <w:p w14:paraId="563B7CB3" w14:textId="77777777" w:rsidR="002E444D" w:rsidRDefault="002E444D" w:rsidP="0037121C">
            <w:pPr>
              <w:spacing w:before="120" w:after="120"/>
              <w:ind w:left="-83"/>
              <w:jc w:val="center"/>
              <w:rPr>
                <w:rFonts w:cs="Arial"/>
                <w:b/>
                <w:sz w:val="18"/>
                <w:szCs w:val="18"/>
              </w:rPr>
            </w:pPr>
            <w:r>
              <w:rPr>
                <w:rFonts w:cs="Arial"/>
                <w:b/>
                <w:sz w:val="18"/>
                <w:szCs w:val="18"/>
              </w:rPr>
              <w:t>2023</w:t>
            </w:r>
          </w:p>
        </w:tc>
        <w:tc>
          <w:tcPr>
            <w:tcW w:w="829" w:type="dxa"/>
            <w:vAlign w:val="center"/>
            <w:hideMark/>
          </w:tcPr>
          <w:p w14:paraId="432BC9CD" w14:textId="77777777" w:rsidR="002E444D" w:rsidRDefault="002E444D" w:rsidP="0037121C">
            <w:pPr>
              <w:spacing w:before="120" w:after="120"/>
              <w:ind w:left="-83"/>
              <w:jc w:val="center"/>
              <w:rPr>
                <w:rFonts w:cs="Arial"/>
                <w:b/>
                <w:sz w:val="18"/>
                <w:szCs w:val="18"/>
              </w:rPr>
            </w:pPr>
            <w:r>
              <w:rPr>
                <w:rFonts w:cs="Arial"/>
                <w:b/>
                <w:sz w:val="18"/>
                <w:szCs w:val="18"/>
              </w:rPr>
              <w:t>2024</w:t>
            </w:r>
          </w:p>
        </w:tc>
        <w:tc>
          <w:tcPr>
            <w:tcW w:w="829" w:type="dxa"/>
            <w:vAlign w:val="center"/>
            <w:hideMark/>
          </w:tcPr>
          <w:p w14:paraId="01E99119" w14:textId="77777777" w:rsidR="002E444D" w:rsidRDefault="002E444D" w:rsidP="0037121C">
            <w:pPr>
              <w:spacing w:before="120" w:after="120"/>
              <w:ind w:left="-83"/>
              <w:jc w:val="center"/>
              <w:rPr>
                <w:rFonts w:cs="Arial"/>
                <w:b/>
                <w:sz w:val="18"/>
                <w:szCs w:val="18"/>
              </w:rPr>
            </w:pPr>
            <w:r>
              <w:rPr>
                <w:rFonts w:cs="Arial"/>
                <w:b/>
                <w:sz w:val="18"/>
                <w:szCs w:val="18"/>
              </w:rPr>
              <w:t>2025</w:t>
            </w:r>
          </w:p>
        </w:tc>
        <w:tc>
          <w:tcPr>
            <w:tcW w:w="829" w:type="dxa"/>
            <w:vAlign w:val="center"/>
            <w:hideMark/>
          </w:tcPr>
          <w:p w14:paraId="78701477" w14:textId="77777777" w:rsidR="002E444D" w:rsidRDefault="002E444D" w:rsidP="0037121C">
            <w:pPr>
              <w:spacing w:before="120" w:after="120"/>
              <w:ind w:left="-83"/>
              <w:jc w:val="center"/>
              <w:rPr>
                <w:rFonts w:cs="Arial"/>
                <w:b/>
                <w:sz w:val="18"/>
                <w:szCs w:val="18"/>
              </w:rPr>
            </w:pPr>
            <w:r>
              <w:rPr>
                <w:rFonts w:cs="Arial"/>
                <w:b/>
                <w:sz w:val="18"/>
                <w:szCs w:val="18"/>
              </w:rPr>
              <w:t>2026</w:t>
            </w:r>
          </w:p>
        </w:tc>
        <w:tc>
          <w:tcPr>
            <w:tcW w:w="1070" w:type="dxa"/>
            <w:vAlign w:val="center"/>
            <w:hideMark/>
          </w:tcPr>
          <w:p w14:paraId="7ECE15C3" w14:textId="77777777" w:rsidR="002E444D" w:rsidRDefault="002E444D" w:rsidP="0037121C">
            <w:pPr>
              <w:spacing w:before="120" w:after="120"/>
              <w:ind w:left="-83"/>
              <w:jc w:val="center"/>
              <w:rPr>
                <w:rFonts w:cs="Arial"/>
                <w:b/>
                <w:sz w:val="18"/>
                <w:szCs w:val="18"/>
              </w:rPr>
            </w:pPr>
            <w:r>
              <w:rPr>
                <w:rFonts w:cs="Arial"/>
                <w:b/>
                <w:sz w:val="18"/>
                <w:szCs w:val="18"/>
              </w:rPr>
              <w:t>Total</w:t>
            </w:r>
          </w:p>
        </w:tc>
      </w:tr>
      <w:tr w:rsidR="002E444D" w14:paraId="241C769E" w14:textId="77777777" w:rsidTr="00C72889">
        <w:trPr>
          <w:trHeight w:hRule="exact" w:val="342"/>
          <w:jc w:val="center"/>
        </w:trPr>
        <w:tc>
          <w:tcPr>
            <w:tcW w:w="2043" w:type="dxa"/>
            <w:vAlign w:val="center"/>
            <w:hideMark/>
          </w:tcPr>
          <w:p w14:paraId="1B398BA1" w14:textId="77777777" w:rsidR="002E444D" w:rsidRDefault="002E444D" w:rsidP="002E444D">
            <w:pPr>
              <w:spacing w:before="60" w:after="60"/>
              <w:ind w:left="31"/>
              <w:rPr>
                <w:rFonts w:cs="Arial"/>
                <w:sz w:val="18"/>
                <w:szCs w:val="18"/>
              </w:rPr>
            </w:pPr>
            <w:r>
              <w:rPr>
                <w:rFonts w:cs="Arial"/>
                <w:sz w:val="18"/>
                <w:szCs w:val="18"/>
              </w:rPr>
              <w:t>Coste del Mecanismo</w:t>
            </w:r>
          </w:p>
        </w:tc>
        <w:tc>
          <w:tcPr>
            <w:tcW w:w="829" w:type="dxa"/>
            <w:vAlign w:val="center"/>
          </w:tcPr>
          <w:p w14:paraId="09AE5F08" w14:textId="77777777" w:rsidR="002E444D" w:rsidRPr="002E444D" w:rsidRDefault="002E444D" w:rsidP="002E444D">
            <w:pPr>
              <w:spacing w:before="60" w:after="60"/>
              <w:ind w:left="-83"/>
              <w:jc w:val="right"/>
              <w:rPr>
                <w:rFonts w:cs="Arial"/>
                <w:sz w:val="18"/>
                <w:szCs w:val="18"/>
              </w:rPr>
            </w:pPr>
          </w:p>
        </w:tc>
        <w:tc>
          <w:tcPr>
            <w:tcW w:w="829" w:type="dxa"/>
            <w:vAlign w:val="center"/>
          </w:tcPr>
          <w:p w14:paraId="01806A96" w14:textId="4627B813" w:rsidR="002E444D" w:rsidRPr="002E444D" w:rsidRDefault="002E444D" w:rsidP="002E444D">
            <w:pPr>
              <w:spacing w:before="60" w:after="60"/>
              <w:ind w:left="-83"/>
              <w:jc w:val="right"/>
              <w:rPr>
                <w:rFonts w:cs="Arial"/>
                <w:noProof/>
                <w:sz w:val="18"/>
                <w:szCs w:val="18"/>
              </w:rPr>
            </w:pPr>
            <w:r w:rsidRPr="002E444D">
              <w:rPr>
                <w:rFonts w:cs="Arial"/>
                <w:color w:val="000000"/>
                <w:sz w:val="18"/>
                <w:szCs w:val="16"/>
              </w:rPr>
              <w:t>200.000</w:t>
            </w:r>
          </w:p>
        </w:tc>
        <w:tc>
          <w:tcPr>
            <w:tcW w:w="829" w:type="dxa"/>
            <w:vAlign w:val="center"/>
          </w:tcPr>
          <w:p w14:paraId="3685A435" w14:textId="76F10E6E" w:rsidR="002E444D" w:rsidRPr="002E444D" w:rsidRDefault="002E444D" w:rsidP="002E444D">
            <w:pPr>
              <w:spacing w:before="60" w:after="60"/>
              <w:ind w:left="-83"/>
              <w:jc w:val="right"/>
              <w:rPr>
                <w:rFonts w:cs="Arial"/>
                <w:noProof/>
                <w:sz w:val="18"/>
                <w:szCs w:val="18"/>
              </w:rPr>
            </w:pPr>
            <w:r w:rsidRPr="002E444D">
              <w:rPr>
                <w:rFonts w:cs="Arial"/>
                <w:color w:val="000000"/>
                <w:sz w:val="18"/>
                <w:szCs w:val="16"/>
              </w:rPr>
              <w:t>434.697</w:t>
            </w:r>
          </w:p>
        </w:tc>
        <w:tc>
          <w:tcPr>
            <w:tcW w:w="829" w:type="dxa"/>
            <w:vAlign w:val="center"/>
          </w:tcPr>
          <w:p w14:paraId="3FF94312" w14:textId="20F0B0D6" w:rsidR="002E444D" w:rsidRPr="002E444D" w:rsidRDefault="002E444D" w:rsidP="002E444D">
            <w:pPr>
              <w:spacing w:before="60" w:after="60"/>
              <w:ind w:left="-83"/>
              <w:jc w:val="right"/>
              <w:rPr>
                <w:rFonts w:cs="Arial"/>
                <w:noProof/>
                <w:sz w:val="18"/>
                <w:szCs w:val="18"/>
              </w:rPr>
            </w:pPr>
            <w:r w:rsidRPr="002E444D">
              <w:rPr>
                <w:rFonts w:cs="Arial"/>
                <w:color w:val="000000"/>
                <w:sz w:val="18"/>
                <w:szCs w:val="16"/>
              </w:rPr>
              <w:t>436.000</w:t>
            </w:r>
          </w:p>
        </w:tc>
        <w:tc>
          <w:tcPr>
            <w:tcW w:w="829" w:type="dxa"/>
            <w:vAlign w:val="center"/>
          </w:tcPr>
          <w:p w14:paraId="588EE939" w14:textId="4CBCC208" w:rsidR="002E444D" w:rsidRPr="002E444D" w:rsidRDefault="002E444D" w:rsidP="002E444D">
            <w:pPr>
              <w:spacing w:before="60" w:after="60"/>
              <w:ind w:left="-83"/>
              <w:jc w:val="right"/>
              <w:rPr>
                <w:rFonts w:cs="Arial"/>
                <w:noProof/>
                <w:sz w:val="18"/>
                <w:szCs w:val="18"/>
              </w:rPr>
            </w:pPr>
          </w:p>
        </w:tc>
        <w:tc>
          <w:tcPr>
            <w:tcW w:w="829" w:type="dxa"/>
            <w:vAlign w:val="center"/>
          </w:tcPr>
          <w:p w14:paraId="7D9607D2" w14:textId="006C80E8" w:rsidR="002E444D" w:rsidRPr="002E444D" w:rsidRDefault="002E444D" w:rsidP="002E444D">
            <w:pPr>
              <w:spacing w:before="60" w:after="60"/>
              <w:ind w:left="-83"/>
              <w:jc w:val="right"/>
              <w:rPr>
                <w:rFonts w:cs="Arial"/>
                <w:noProof/>
                <w:sz w:val="18"/>
                <w:szCs w:val="18"/>
              </w:rPr>
            </w:pPr>
          </w:p>
        </w:tc>
        <w:tc>
          <w:tcPr>
            <w:tcW w:w="829" w:type="dxa"/>
            <w:vAlign w:val="center"/>
          </w:tcPr>
          <w:p w14:paraId="7FB6F481" w14:textId="77777777" w:rsidR="002E444D" w:rsidRPr="002E444D" w:rsidRDefault="002E444D" w:rsidP="002E444D">
            <w:pPr>
              <w:spacing w:before="60" w:after="60"/>
              <w:ind w:left="-83"/>
              <w:jc w:val="right"/>
              <w:rPr>
                <w:rFonts w:cs="Arial"/>
                <w:noProof/>
                <w:sz w:val="18"/>
                <w:szCs w:val="18"/>
              </w:rPr>
            </w:pPr>
          </w:p>
        </w:tc>
        <w:tc>
          <w:tcPr>
            <w:tcW w:w="1070" w:type="dxa"/>
            <w:vAlign w:val="center"/>
          </w:tcPr>
          <w:p w14:paraId="28CEE463" w14:textId="7492185D" w:rsidR="002E444D" w:rsidRPr="002E444D" w:rsidRDefault="002E444D" w:rsidP="002E444D">
            <w:pPr>
              <w:spacing w:before="60" w:after="60"/>
              <w:ind w:left="-83"/>
              <w:jc w:val="right"/>
              <w:rPr>
                <w:rFonts w:cs="Arial"/>
                <w:noProof/>
                <w:sz w:val="18"/>
                <w:szCs w:val="18"/>
              </w:rPr>
            </w:pPr>
            <w:r w:rsidRPr="002E444D">
              <w:rPr>
                <w:rFonts w:cs="Arial"/>
                <w:color w:val="000000"/>
                <w:sz w:val="18"/>
                <w:szCs w:val="16"/>
              </w:rPr>
              <w:t>1.070.697</w:t>
            </w:r>
          </w:p>
        </w:tc>
      </w:tr>
      <w:tr w:rsidR="002E444D" w14:paraId="1984602D" w14:textId="77777777" w:rsidTr="00C72889">
        <w:trPr>
          <w:trHeight w:hRule="exact" w:val="340"/>
          <w:jc w:val="center"/>
        </w:trPr>
        <w:tc>
          <w:tcPr>
            <w:tcW w:w="2043" w:type="dxa"/>
            <w:vAlign w:val="center"/>
            <w:hideMark/>
          </w:tcPr>
          <w:p w14:paraId="72FF5E44" w14:textId="77777777" w:rsidR="002E444D" w:rsidRDefault="002E444D" w:rsidP="002E444D">
            <w:pPr>
              <w:spacing w:before="60" w:after="60"/>
              <w:ind w:left="31"/>
              <w:rPr>
                <w:rFonts w:cs="Arial"/>
                <w:sz w:val="18"/>
                <w:szCs w:val="18"/>
              </w:rPr>
            </w:pPr>
            <w:r>
              <w:rPr>
                <w:rFonts w:cs="Arial"/>
                <w:sz w:val="18"/>
                <w:szCs w:val="18"/>
              </w:rPr>
              <w:t>Otra financiación</w:t>
            </w:r>
          </w:p>
        </w:tc>
        <w:tc>
          <w:tcPr>
            <w:tcW w:w="829" w:type="dxa"/>
            <w:vAlign w:val="center"/>
          </w:tcPr>
          <w:p w14:paraId="49D052DC" w14:textId="77777777" w:rsidR="002E444D" w:rsidRPr="002E444D" w:rsidRDefault="002E444D" w:rsidP="002E444D">
            <w:pPr>
              <w:spacing w:before="60" w:after="60"/>
              <w:ind w:left="-83"/>
              <w:jc w:val="right"/>
              <w:rPr>
                <w:rFonts w:cs="Arial"/>
                <w:noProof/>
                <w:sz w:val="18"/>
                <w:szCs w:val="18"/>
              </w:rPr>
            </w:pPr>
          </w:p>
        </w:tc>
        <w:tc>
          <w:tcPr>
            <w:tcW w:w="829" w:type="dxa"/>
            <w:vAlign w:val="center"/>
          </w:tcPr>
          <w:p w14:paraId="58079B03" w14:textId="77777777" w:rsidR="002E444D" w:rsidRPr="002E444D" w:rsidRDefault="002E444D" w:rsidP="002E444D">
            <w:pPr>
              <w:spacing w:before="60" w:after="60"/>
              <w:ind w:left="-83"/>
              <w:jc w:val="right"/>
              <w:rPr>
                <w:rFonts w:cs="Arial"/>
                <w:noProof/>
                <w:sz w:val="18"/>
                <w:szCs w:val="18"/>
              </w:rPr>
            </w:pPr>
          </w:p>
        </w:tc>
        <w:tc>
          <w:tcPr>
            <w:tcW w:w="829" w:type="dxa"/>
            <w:vAlign w:val="center"/>
          </w:tcPr>
          <w:p w14:paraId="36D29ACE" w14:textId="77777777" w:rsidR="002E444D" w:rsidRPr="002E444D" w:rsidRDefault="002E444D" w:rsidP="002E444D">
            <w:pPr>
              <w:spacing w:before="60" w:after="60"/>
              <w:ind w:left="-83"/>
              <w:jc w:val="right"/>
              <w:rPr>
                <w:rFonts w:cs="Arial"/>
                <w:noProof/>
                <w:sz w:val="18"/>
                <w:szCs w:val="18"/>
              </w:rPr>
            </w:pPr>
          </w:p>
        </w:tc>
        <w:tc>
          <w:tcPr>
            <w:tcW w:w="829" w:type="dxa"/>
            <w:vAlign w:val="center"/>
          </w:tcPr>
          <w:p w14:paraId="4889AD13" w14:textId="77777777" w:rsidR="002E444D" w:rsidRPr="002E444D" w:rsidRDefault="002E444D" w:rsidP="002E444D">
            <w:pPr>
              <w:spacing w:before="60" w:after="60"/>
              <w:ind w:left="-83"/>
              <w:jc w:val="right"/>
              <w:rPr>
                <w:rFonts w:cs="Arial"/>
                <w:noProof/>
                <w:sz w:val="18"/>
                <w:szCs w:val="18"/>
              </w:rPr>
            </w:pPr>
          </w:p>
        </w:tc>
        <w:tc>
          <w:tcPr>
            <w:tcW w:w="829" w:type="dxa"/>
            <w:vAlign w:val="center"/>
          </w:tcPr>
          <w:p w14:paraId="64C17C61" w14:textId="77777777" w:rsidR="002E444D" w:rsidRPr="002E444D" w:rsidRDefault="002E444D" w:rsidP="002E444D">
            <w:pPr>
              <w:spacing w:before="60" w:after="60"/>
              <w:ind w:left="-83"/>
              <w:jc w:val="right"/>
              <w:rPr>
                <w:rFonts w:cs="Arial"/>
                <w:noProof/>
                <w:sz w:val="18"/>
                <w:szCs w:val="18"/>
              </w:rPr>
            </w:pPr>
          </w:p>
        </w:tc>
        <w:tc>
          <w:tcPr>
            <w:tcW w:w="829" w:type="dxa"/>
            <w:vAlign w:val="center"/>
          </w:tcPr>
          <w:p w14:paraId="6DCD8434" w14:textId="77777777" w:rsidR="002E444D" w:rsidRPr="002E444D" w:rsidRDefault="002E444D" w:rsidP="002E444D">
            <w:pPr>
              <w:spacing w:before="60" w:after="60"/>
              <w:ind w:left="-83"/>
              <w:jc w:val="right"/>
              <w:rPr>
                <w:rFonts w:cs="Arial"/>
                <w:noProof/>
                <w:sz w:val="18"/>
                <w:szCs w:val="18"/>
              </w:rPr>
            </w:pPr>
          </w:p>
        </w:tc>
        <w:tc>
          <w:tcPr>
            <w:tcW w:w="829" w:type="dxa"/>
            <w:vAlign w:val="center"/>
          </w:tcPr>
          <w:p w14:paraId="0055BF79" w14:textId="77777777" w:rsidR="002E444D" w:rsidRPr="002E444D" w:rsidRDefault="002E444D" w:rsidP="002E444D">
            <w:pPr>
              <w:spacing w:before="60" w:after="60"/>
              <w:ind w:left="-83"/>
              <w:jc w:val="right"/>
              <w:rPr>
                <w:rFonts w:cs="Arial"/>
                <w:noProof/>
                <w:sz w:val="18"/>
                <w:szCs w:val="18"/>
              </w:rPr>
            </w:pPr>
          </w:p>
        </w:tc>
        <w:tc>
          <w:tcPr>
            <w:tcW w:w="1070" w:type="dxa"/>
            <w:vAlign w:val="center"/>
          </w:tcPr>
          <w:p w14:paraId="749F2CBE" w14:textId="77777777" w:rsidR="002E444D" w:rsidRPr="002E444D" w:rsidRDefault="002E444D" w:rsidP="002E444D">
            <w:pPr>
              <w:spacing w:before="60" w:after="60"/>
              <w:ind w:left="-83"/>
              <w:jc w:val="right"/>
              <w:rPr>
                <w:rFonts w:cs="Arial"/>
                <w:noProof/>
                <w:sz w:val="18"/>
                <w:szCs w:val="18"/>
              </w:rPr>
            </w:pPr>
          </w:p>
        </w:tc>
      </w:tr>
      <w:tr w:rsidR="002E444D" w14:paraId="7D2A162D" w14:textId="77777777" w:rsidTr="00C72889">
        <w:trPr>
          <w:trHeight w:hRule="exact" w:val="340"/>
          <w:jc w:val="center"/>
        </w:trPr>
        <w:tc>
          <w:tcPr>
            <w:tcW w:w="2043" w:type="dxa"/>
            <w:vAlign w:val="center"/>
            <w:hideMark/>
          </w:tcPr>
          <w:p w14:paraId="066A5679" w14:textId="77777777" w:rsidR="002E444D" w:rsidRDefault="002E444D" w:rsidP="002E444D">
            <w:pPr>
              <w:spacing w:before="60" w:after="60"/>
              <w:ind w:left="31"/>
              <w:rPr>
                <w:rFonts w:cs="Arial"/>
                <w:b/>
                <w:sz w:val="18"/>
                <w:szCs w:val="18"/>
              </w:rPr>
            </w:pPr>
            <w:r>
              <w:rPr>
                <w:rFonts w:cs="Arial"/>
                <w:b/>
                <w:sz w:val="18"/>
                <w:szCs w:val="18"/>
              </w:rPr>
              <w:t>Total</w:t>
            </w:r>
          </w:p>
        </w:tc>
        <w:tc>
          <w:tcPr>
            <w:tcW w:w="829" w:type="dxa"/>
            <w:vAlign w:val="center"/>
          </w:tcPr>
          <w:p w14:paraId="3884154F" w14:textId="77777777" w:rsidR="002E444D" w:rsidRPr="002E444D" w:rsidRDefault="002E444D" w:rsidP="002E444D">
            <w:pPr>
              <w:spacing w:before="60" w:after="60"/>
              <w:ind w:left="-83"/>
              <w:jc w:val="right"/>
              <w:rPr>
                <w:rFonts w:cs="Arial"/>
                <w:noProof/>
                <w:sz w:val="18"/>
                <w:szCs w:val="18"/>
              </w:rPr>
            </w:pPr>
          </w:p>
        </w:tc>
        <w:tc>
          <w:tcPr>
            <w:tcW w:w="829" w:type="dxa"/>
            <w:vAlign w:val="center"/>
          </w:tcPr>
          <w:p w14:paraId="3E3237C3" w14:textId="3F3B5723" w:rsidR="002E444D" w:rsidRPr="002E444D" w:rsidRDefault="002E444D" w:rsidP="002E444D">
            <w:pPr>
              <w:ind w:left="-149"/>
              <w:jc w:val="right"/>
              <w:rPr>
                <w:rFonts w:cs="Arial"/>
                <w:color w:val="000000"/>
                <w:sz w:val="18"/>
                <w:szCs w:val="18"/>
              </w:rPr>
            </w:pPr>
            <w:r w:rsidRPr="002E444D">
              <w:rPr>
                <w:rFonts w:cs="Arial"/>
                <w:color w:val="000000"/>
                <w:sz w:val="18"/>
                <w:szCs w:val="16"/>
              </w:rPr>
              <w:t>200.000</w:t>
            </w:r>
          </w:p>
        </w:tc>
        <w:tc>
          <w:tcPr>
            <w:tcW w:w="829" w:type="dxa"/>
            <w:vAlign w:val="center"/>
          </w:tcPr>
          <w:p w14:paraId="2792194B" w14:textId="7FB22DC3" w:rsidR="002E444D" w:rsidRPr="002E444D" w:rsidRDefault="002E444D" w:rsidP="002E444D">
            <w:pPr>
              <w:spacing w:before="60" w:after="60"/>
              <w:ind w:left="-83"/>
              <w:jc w:val="right"/>
              <w:rPr>
                <w:rFonts w:cs="Arial"/>
                <w:noProof/>
                <w:sz w:val="18"/>
                <w:szCs w:val="18"/>
              </w:rPr>
            </w:pPr>
            <w:r w:rsidRPr="002E444D">
              <w:rPr>
                <w:rFonts w:cs="Arial"/>
                <w:color w:val="000000"/>
                <w:sz w:val="18"/>
                <w:szCs w:val="16"/>
              </w:rPr>
              <w:t>434.697</w:t>
            </w:r>
          </w:p>
        </w:tc>
        <w:tc>
          <w:tcPr>
            <w:tcW w:w="829" w:type="dxa"/>
            <w:vAlign w:val="center"/>
          </w:tcPr>
          <w:p w14:paraId="2AE129D7" w14:textId="1CD47A5F" w:rsidR="002E444D" w:rsidRPr="002E444D" w:rsidRDefault="002E444D" w:rsidP="002E444D">
            <w:pPr>
              <w:spacing w:before="60" w:after="60"/>
              <w:ind w:left="-83"/>
              <w:jc w:val="right"/>
              <w:rPr>
                <w:rFonts w:cs="Arial"/>
                <w:noProof/>
                <w:sz w:val="18"/>
                <w:szCs w:val="18"/>
              </w:rPr>
            </w:pPr>
            <w:r w:rsidRPr="002E444D">
              <w:rPr>
                <w:rFonts w:cs="Arial"/>
                <w:color w:val="000000"/>
                <w:sz w:val="18"/>
                <w:szCs w:val="16"/>
              </w:rPr>
              <w:t>436.000</w:t>
            </w:r>
          </w:p>
        </w:tc>
        <w:tc>
          <w:tcPr>
            <w:tcW w:w="829" w:type="dxa"/>
            <w:vAlign w:val="center"/>
          </w:tcPr>
          <w:p w14:paraId="1B0EDD8C" w14:textId="1E675579" w:rsidR="002E444D" w:rsidRPr="002E444D" w:rsidRDefault="002E444D" w:rsidP="002E444D">
            <w:pPr>
              <w:spacing w:before="60" w:after="60"/>
              <w:ind w:left="-83"/>
              <w:jc w:val="right"/>
              <w:rPr>
                <w:rFonts w:cs="Arial"/>
                <w:noProof/>
                <w:sz w:val="18"/>
                <w:szCs w:val="18"/>
              </w:rPr>
            </w:pPr>
          </w:p>
        </w:tc>
        <w:tc>
          <w:tcPr>
            <w:tcW w:w="829" w:type="dxa"/>
            <w:vAlign w:val="center"/>
          </w:tcPr>
          <w:p w14:paraId="2455FF6E" w14:textId="7D46B6F4" w:rsidR="002E444D" w:rsidRPr="002E444D" w:rsidRDefault="002E444D" w:rsidP="002E444D">
            <w:pPr>
              <w:spacing w:before="60" w:after="60"/>
              <w:ind w:left="-83"/>
              <w:jc w:val="right"/>
              <w:rPr>
                <w:rFonts w:cs="Arial"/>
                <w:noProof/>
                <w:sz w:val="18"/>
                <w:szCs w:val="18"/>
              </w:rPr>
            </w:pPr>
          </w:p>
        </w:tc>
        <w:tc>
          <w:tcPr>
            <w:tcW w:w="829" w:type="dxa"/>
            <w:vAlign w:val="center"/>
          </w:tcPr>
          <w:p w14:paraId="1234E1F3" w14:textId="77777777" w:rsidR="002E444D" w:rsidRPr="002E444D" w:rsidRDefault="002E444D" w:rsidP="002E444D">
            <w:pPr>
              <w:spacing w:before="60" w:after="60"/>
              <w:ind w:left="-83"/>
              <w:jc w:val="right"/>
              <w:rPr>
                <w:rFonts w:cs="Arial"/>
                <w:noProof/>
                <w:sz w:val="18"/>
                <w:szCs w:val="18"/>
              </w:rPr>
            </w:pPr>
          </w:p>
        </w:tc>
        <w:tc>
          <w:tcPr>
            <w:tcW w:w="1070" w:type="dxa"/>
            <w:vAlign w:val="center"/>
          </w:tcPr>
          <w:p w14:paraId="11CCE998" w14:textId="32C7A256" w:rsidR="002E444D" w:rsidRPr="002E444D" w:rsidRDefault="002E444D" w:rsidP="002E444D">
            <w:pPr>
              <w:spacing w:before="60" w:after="60"/>
              <w:ind w:left="-83"/>
              <w:jc w:val="right"/>
              <w:rPr>
                <w:rFonts w:cs="Arial"/>
                <w:noProof/>
                <w:sz w:val="18"/>
                <w:szCs w:val="18"/>
              </w:rPr>
            </w:pPr>
            <w:r w:rsidRPr="002E444D">
              <w:rPr>
                <w:rFonts w:cs="Arial"/>
                <w:color w:val="000000"/>
                <w:sz w:val="18"/>
                <w:szCs w:val="16"/>
              </w:rPr>
              <w:t>1.070.697</w:t>
            </w:r>
          </w:p>
        </w:tc>
      </w:tr>
    </w:tbl>
    <w:p w14:paraId="0996CFB9" w14:textId="1AAD3D83" w:rsidR="00A95591" w:rsidRPr="002E444D" w:rsidRDefault="008D5BFE" w:rsidP="002E444D">
      <w:pPr>
        <w:pStyle w:val="Prrafodelista"/>
        <w:widowControl w:val="0"/>
        <w:numPr>
          <w:ilvl w:val="0"/>
          <w:numId w:val="3"/>
        </w:numPr>
        <w:spacing w:before="240" w:after="120" w:line="360" w:lineRule="auto"/>
        <w:ind w:left="357" w:hanging="357"/>
        <w:jc w:val="both"/>
        <w:rPr>
          <w:rFonts w:cs="Arial"/>
          <w:b/>
          <w:sz w:val="22"/>
          <w:szCs w:val="22"/>
          <w:lang w:val="es-ES_tradnl"/>
        </w:rPr>
      </w:pPr>
      <w:r w:rsidRPr="002E444D">
        <w:rPr>
          <w:rFonts w:cs="Arial"/>
          <w:b/>
          <w:sz w:val="22"/>
          <w:szCs w:val="22"/>
          <w:lang w:val="es-ES_tradnl"/>
        </w:rPr>
        <w:t>HITOS Y OBJETIVOS DE LA INVERSIÓN</w:t>
      </w:r>
    </w:p>
    <w:p w14:paraId="1ADAC239" w14:textId="77777777" w:rsidR="00080400" w:rsidRPr="00C72889" w:rsidRDefault="00080400" w:rsidP="00C72889">
      <w:pPr>
        <w:pStyle w:val="Prrafodelista"/>
        <w:widowControl w:val="0"/>
        <w:numPr>
          <w:ilvl w:val="0"/>
          <w:numId w:val="7"/>
        </w:numPr>
        <w:spacing w:before="120" w:after="120" w:line="360" w:lineRule="auto"/>
        <w:jc w:val="both"/>
        <w:rPr>
          <w:rFonts w:cs="Arial"/>
          <w:sz w:val="22"/>
          <w:szCs w:val="22"/>
        </w:rPr>
      </w:pPr>
      <w:r w:rsidRPr="00C72889">
        <w:rPr>
          <w:rFonts w:cs="Arial"/>
          <w:sz w:val="22"/>
          <w:szCs w:val="22"/>
        </w:rPr>
        <w:t xml:space="preserve">Objetivo 170: Renovación de vehículos en la Administración Pública </w:t>
      </w:r>
    </w:p>
    <w:p w14:paraId="46EEFC2B" w14:textId="662111E3" w:rsidR="00080400" w:rsidRPr="00C72889" w:rsidRDefault="00080400" w:rsidP="00C72889">
      <w:pPr>
        <w:pStyle w:val="Prrafodelista"/>
        <w:widowControl w:val="0"/>
        <w:spacing w:before="120" w:after="120" w:line="360" w:lineRule="auto"/>
        <w:ind w:left="720"/>
        <w:jc w:val="both"/>
        <w:rPr>
          <w:rFonts w:cs="Arial"/>
          <w:sz w:val="22"/>
          <w:szCs w:val="22"/>
        </w:rPr>
      </w:pPr>
      <w:r w:rsidRPr="00C72889">
        <w:rPr>
          <w:rFonts w:cs="Arial"/>
          <w:sz w:val="22"/>
          <w:szCs w:val="22"/>
        </w:rPr>
        <w:t xml:space="preserve">Alcanzar en 2024, al menos 7.000 vehículos de cero o bajas emisiones de CO2 (BEV, REEV, PHEV, FCEV) que sustituyan </w:t>
      </w:r>
      <w:bookmarkStart w:id="0" w:name="_GoBack"/>
      <w:bookmarkEnd w:id="0"/>
      <w:r w:rsidRPr="00C72889">
        <w:rPr>
          <w:rFonts w:cs="Arial"/>
          <w:sz w:val="22"/>
          <w:szCs w:val="22"/>
        </w:rPr>
        <w:t>a los vehículos basados ​​en combustibles fósiles utilizados en la administración pública.</w:t>
      </w:r>
    </w:p>
    <w:p w14:paraId="2BA76B07" w14:textId="271BDF5C" w:rsidR="00080400" w:rsidRPr="00C72889" w:rsidRDefault="002D37BE" w:rsidP="00C72889">
      <w:pPr>
        <w:pStyle w:val="Prrafodelista"/>
        <w:widowControl w:val="0"/>
        <w:numPr>
          <w:ilvl w:val="0"/>
          <w:numId w:val="7"/>
        </w:numPr>
        <w:spacing w:before="120" w:after="120" w:line="360" w:lineRule="auto"/>
        <w:jc w:val="both"/>
        <w:rPr>
          <w:rFonts w:cs="Arial"/>
          <w:sz w:val="22"/>
          <w:szCs w:val="22"/>
        </w:rPr>
      </w:pPr>
      <w:r w:rsidRPr="00C72889">
        <w:rPr>
          <w:rFonts w:cs="Arial"/>
          <w:sz w:val="22"/>
          <w:szCs w:val="22"/>
        </w:rPr>
        <w:t>Objetivo 171</w:t>
      </w:r>
      <w:r w:rsidR="00080400" w:rsidRPr="00C72889">
        <w:rPr>
          <w:rFonts w:cs="Arial"/>
          <w:sz w:val="22"/>
          <w:szCs w:val="22"/>
        </w:rPr>
        <w:t>: Renovación energética de edificios públicos (1</w:t>
      </w:r>
      <w:r w:rsidRPr="00C72889">
        <w:rPr>
          <w:rFonts w:cs="Arial"/>
          <w:sz w:val="22"/>
          <w:szCs w:val="22"/>
        </w:rPr>
        <w:t>40</w:t>
      </w:r>
      <w:r w:rsidR="00080400" w:rsidRPr="00C72889">
        <w:rPr>
          <w:rFonts w:cs="Arial"/>
          <w:sz w:val="22"/>
          <w:szCs w:val="22"/>
        </w:rPr>
        <w:t>.000 m2)</w:t>
      </w:r>
    </w:p>
    <w:p w14:paraId="28E536AA" w14:textId="52E4E65D" w:rsidR="00080400" w:rsidRPr="00C72889" w:rsidRDefault="002D37BE" w:rsidP="00C72889">
      <w:pPr>
        <w:pStyle w:val="Prrafodelista"/>
        <w:widowControl w:val="0"/>
        <w:spacing w:before="120" w:after="120" w:line="360" w:lineRule="auto"/>
        <w:ind w:left="720"/>
        <w:jc w:val="both"/>
        <w:rPr>
          <w:rFonts w:cs="Arial"/>
          <w:sz w:val="22"/>
          <w:szCs w:val="22"/>
        </w:rPr>
      </w:pPr>
      <w:r w:rsidRPr="00C72889">
        <w:rPr>
          <w:rFonts w:cstheme="minorHAnsi"/>
          <w:color w:val="000000"/>
          <w:sz w:val="22"/>
          <w:szCs w:val="22"/>
        </w:rPr>
        <w:t>Finalización de, al menos, 140.000 m2 de renovaciones energéticas en edificios públicos, logrando en promedio una reducción de la demanda de energía primaria de al menos un 30%.</w:t>
      </w:r>
    </w:p>
    <w:p w14:paraId="2D1C1C35" w14:textId="1BB5CF7A" w:rsidR="00080400" w:rsidRPr="00C72889" w:rsidRDefault="00080400" w:rsidP="00C72889">
      <w:pPr>
        <w:pStyle w:val="Prrafodelista"/>
        <w:widowControl w:val="0"/>
        <w:numPr>
          <w:ilvl w:val="0"/>
          <w:numId w:val="7"/>
        </w:numPr>
        <w:spacing w:before="120" w:after="120" w:line="360" w:lineRule="auto"/>
        <w:jc w:val="both"/>
        <w:rPr>
          <w:rFonts w:cs="Arial"/>
          <w:sz w:val="22"/>
          <w:szCs w:val="22"/>
        </w:rPr>
      </w:pPr>
      <w:r w:rsidRPr="00C72889">
        <w:rPr>
          <w:rFonts w:cs="Arial"/>
          <w:sz w:val="22"/>
          <w:szCs w:val="22"/>
        </w:rPr>
        <w:t>Objetivo 172: Renovación energética de edificios públicos (1.000.000 m2)</w:t>
      </w:r>
    </w:p>
    <w:p w14:paraId="3DD19A60" w14:textId="7BADB416" w:rsidR="00080400" w:rsidRPr="00C72889" w:rsidRDefault="00080400" w:rsidP="00C72889">
      <w:pPr>
        <w:pStyle w:val="Prrafodelista"/>
        <w:widowControl w:val="0"/>
        <w:spacing w:before="120" w:after="120" w:line="360" w:lineRule="auto"/>
        <w:ind w:left="720"/>
        <w:jc w:val="both"/>
        <w:rPr>
          <w:rFonts w:cstheme="minorHAnsi"/>
          <w:color w:val="000000"/>
          <w:sz w:val="22"/>
          <w:szCs w:val="22"/>
        </w:rPr>
      </w:pPr>
      <w:r w:rsidRPr="00C72889">
        <w:rPr>
          <w:rFonts w:cstheme="minorHAnsi"/>
          <w:color w:val="000000"/>
          <w:sz w:val="22"/>
          <w:szCs w:val="22"/>
        </w:rPr>
        <w:t>Al menos 1.000.000 m2 de renovaciones energéticas completadas en edificios públicos, logrando una reducción media de la demanda de energía primaria de al menos un 30%.</w:t>
      </w:r>
    </w:p>
    <w:p w14:paraId="51E2A3C1" w14:textId="77777777" w:rsidR="00C72889" w:rsidRPr="00C72889" w:rsidRDefault="00C72889" w:rsidP="00C72889">
      <w:pPr>
        <w:pStyle w:val="Prrafodelista"/>
        <w:widowControl w:val="0"/>
        <w:spacing w:before="120" w:after="120" w:line="360" w:lineRule="auto"/>
        <w:ind w:left="720"/>
        <w:jc w:val="both"/>
        <w:rPr>
          <w:rFonts w:cstheme="minorHAnsi"/>
          <w:color w:val="000000"/>
        </w:rPr>
      </w:pPr>
    </w:p>
    <w:tbl>
      <w:tblPr>
        <w:tblW w:w="9766" w:type="dxa"/>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CellMar>
          <w:left w:w="70" w:type="dxa"/>
          <w:right w:w="70" w:type="dxa"/>
        </w:tblCellMar>
        <w:tblLook w:val="0000" w:firstRow="0" w:lastRow="0" w:firstColumn="0" w:lastColumn="0" w:noHBand="0" w:noVBand="0"/>
      </w:tblPr>
      <w:tblGrid>
        <w:gridCol w:w="2820"/>
        <w:gridCol w:w="1157"/>
        <w:gridCol w:w="1158"/>
        <w:gridCol w:w="1158"/>
        <w:gridCol w:w="1157"/>
        <w:gridCol w:w="1040"/>
        <w:gridCol w:w="1276"/>
      </w:tblGrid>
      <w:tr w:rsidR="00A95591" w:rsidRPr="001D728E" w14:paraId="785FFE68" w14:textId="77777777" w:rsidTr="00AA4365">
        <w:trPr>
          <w:trHeight w:val="480"/>
          <w:jc w:val="center"/>
        </w:trPr>
        <w:tc>
          <w:tcPr>
            <w:tcW w:w="2820" w:type="dxa"/>
            <w:vMerge w:val="restart"/>
            <w:tcBorders>
              <w:right w:val="single" w:sz="12" w:space="0" w:color="auto"/>
            </w:tcBorders>
            <w:noWrap/>
            <w:vAlign w:val="center"/>
          </w:tcPr>
          <w:p w14:paraId="79ABB243" w14:textId="57FEFE92" w:rsidR="00A95591" w:rsidRPr="001D728E" w:rsidRDefault="00080400" w:rsidP="002460CA">
            <w:pPr>
              <w:jc w:val="center"/>
              <w:rPr>
                <w:rFonts w:cs="Arial"/>
                <w:b/>
                <w:bCs/>
                <w:sz w:val="20"/>
                <w:lang w:val="es-ES"/>
              </w:rPr>
            </w:pPr>
            <w:r>
              <w:rPr>
                <w:rFonts w:cs="Arial"/>
                <w:b/>
                <w:bCs/>
                <w:sz w:val="20"/>
                <w:lang w:val="es-ES"/>
              </w:rPr>
              <w:t>Objetivos</w:t>
            </w:r>
          </w:p>
        </w:tc>
        <w:tc>
          <w:tcPr>
            <w:tcW w:w="1157" w:type="dxa"/>
            <w:vAlign w:val="center"/>
          </w:tcPr>
          <w:p w14:paraId="4AE2AE2C" w14:textId="77777777" w:rsidR="00A95591" w:rsidRDefault="00A95591" w:rsidP="002460CA">
            <w:pPr>
              <w:jc w:val="center"/>
              <w:rPr>
                <w:rFonts w:cs="Arial"/>
                <w:b/>
                <w:bCs/>
                <w:sz w:val="20"/>
                <w:lang w:val="es-ES"/>
              </w:rPr>
            </w:pPr>
            <w:r>
              <w:rPr>
                <w:rFonts w:cs="Arial"/>
                <w:b/>
                <w:bCs/>
                <w:sz w:val="20"/>
                <w:lang w:val="es-ES"/>
              </w:rPr>
              <w:t>2021</w:t>
            </w:r>
          </w:p>
        </w:tc>
        <w:tc>
          <w:tcPr>
            <w:tcW w:w="1158" w:type="dxa"/>
            <w:tcBorders>
              <w:right w:val="single" w:sz="12" w:space="0" w:color="auto"/>
            </w:tcBorders>
            <w:vAlign w:val="center"/>
          </w:tcPr>
          <w:p w14:paraId="7540B54F" w14:textId="77777777" w:rsidR="00A95591" w:rsidRDefault="00A95591" w:rsidP="002460CA">
            <w:pPr>
              <w:jc w:val="center"/>
              <w:rPr>
                <w:rFonts w:cs="Arial"/>
                <w:b/>
                <w:bCs/>
                <w:sz w:val="20"/>
                <w:lang w:val="es-ES"/>
              </w:rPr>
            </w:pPr>
            <w:r>
              <w:rPr>
                <w:rFonts w:cs="Arial"/>
                <w:b/>
                <w:bCs/>
                <w:sz w:val="20"/>
                <w:lang w:val="es-ES"/>
              </w:rPr>
              <w:t>2022</w:t>
            </w:r>
          </w:p>
        </w:tc>
        <w:tc>
          <w:tcPr>
            <w:tcW w:w="1158" w:type="dxa"/>
            <w:tcBorders>
              <w:right w:val="single" w:sz="12" w:space="0" w:color="auto"/>
            </w:tcBorders>
            <w:vAlign w:val="center"/>
          </w:tcPr>
          <w:p w14:paraId="4E78840C" w14:textId="77777777" w:rsidR="00A95591" w:rsidRDefault="00A95591" w:rsidP="002460CA">
            <w:pPr>
              <w:jc w:val="center"/>
              <w:rPr>
                <w:rFonts w:cs="Arial"/>
                <w:b/>
                <w:bCs/>
                <w:sz w:val="20"/>
                <w:lang w:val="es-ES"/>
              </w:rPr>
            </w:pPr>
            <w:r>
              <w:rPr>
                <w:rFonts w:cs="Arial"/>
                <w:b/>
                <w:bCs/>
                <w:sz w:val="20"/>
                <w:lang w:val="es-ES"/>
              </w:rPr>
              <w:t>2023</w:t>
            </w:r>
          </w:p>
        </w:tc>
        <w:tc>
          <w:tcPr>
            <w:tcW w:w="1157" w:type="dxa"/>
            <w:tcBorders>
              <w:right w:val="single" w:sz="12" w:space="0" w:color="auto"/>
            </w:tcBorders>
            <w:vAlign w:val="center"/>
          </w:tcPr>
          <w:p w14:paraId="006E8D04" w14:textId="77777777" w:rsidR="00A95591" w:rsidRDefault="00A95591" w:rsidP="002460CA">
            <w:pPr>
              <w:jc w:val="center"/>
              <w:rPr>
                <w:rFonts w:cs="Arial"/>
                <w:b/>
                <w:bCs/>
                <w:sz w:val="20"/>
                <w:lang w:val="es-ES"/>
              </w:rPr>
            </w:pPr>
            <w:r>
              <w:rPr>
                <w:rFonts w:cs="Arial"/>
                <w:b/>
                <w:bCs/>
                <w:sz w:val="20"/>
                <w:lang w:val="es-ES"/>
              </w:rPr>
              <w:t>2024</w:t>
            </w:r>
          </w:p>
        </w:tc>
        <w:tc>
          <w:tcPr>
            <w:tcW w:w="1040" w:type="dxa"/>
            <w:tcBorders>
              <w:right w:val="single" w:sz="12" w:space="0" w:color="auto"/>
            </w:tcBorders>
            <w:vAlign w:val="center"/>
          </w:tcPr>
          <w:p w14:paraId="2C247EF6" w14:textId="77777777" w:rsidR="00A95591" w:rsidRDefault="00A95591" w:rsidP="002460CA">
            <w:pPr>
              <w:jc w:val="center"/>
              <w:rPr>
                <w:rFonts w:cs="Arial"/>
                <w:b/>
                <w:bCs/>
                <w:sz w:val="20"/>
                <w:lang w:val="es-ES"/>
              </w:rPr>
            </w:pPr>
            <w:r>
              <w:rPr>
                <w:rFonts w:cs="Arial"/>
                <w:b/>
                <w:bCs/>
                <w:sz w:val="20"/>
                <w:lang w:val="es-ES"/>
              </w:rPr>
              <w:t>2025</w:t>
            </w:r>
          </w:p>
        </w:tc>
        <w:tc>
          <w:tcPr>
            <w:tcW w:w="1276" w:type="dxa"/>
            <w:tcBorders>
              <w:right w:val="single" w:sz="12" w:space="0" w:color="auto"/>
            </w:tcBorders>
            <w:vAlign w:val="center"/>
          </w:tcPr>
          <w:p w14:paraId="0F27792A" w14:textId="77777777" w:rsidR="00A95591" w:rsidRDefault="00A95591" w:rsidP="002460CA">
            <w:pPr>
              <w:jc w:val="center"/>
              <w:rPr>
                <w:rFonts w:cs="Arial"/>
                <w:b/>
                <w:bCs/>
                <w:sz w:val="20"/>
                <w:lang w:val="es-ES"/>
              </w:rPr>
            </w:pPr>
            <w:r>
              <w:rPr>
                <w:rFonts w:cs="Arial"/>
                <w:b/>
                <w:bCs/>
                <w:sz w:val="20"/>
                <w:lang w:val="es-ES"/>
              </w:rPr>
              <w:t>2026</w:t>
            </w:r>
          </w:p>
        </w:tc>
      </w:tr>
      <w:tr w:rsidR="00A95591" w:rsidRPr="001D728E" w14:paraId="64070848" w14:textId="77777777" w:rsidTr="00AA4365">
        <w:trPr>
          <w:trHeight w:val="456"/>
          <w:jc w:val="center"/>
        </w:trPr>
        <w:tc>
          <w:tcPr>
            <w:tcW w:w="2820" w:type="dxa"/>
            <w:vMerge/>
            <w:tcBorders>
              <w:right w:val="single" w:sz="12" w:space="0" w:color="auto"/>
            </w:tcBorders>
            <w:vAlign w:val="center"/>
          </w:tcPr>
          <w:p w14:paraId="15AFE28B" w14:textId="77777777" w:rsidR="00A95591" w:rsidRPr="001D728E" w:rsidRDefault="00A95591" w:rsidP="002460CA">
            <w:pPr>
              <w:rPr>
                <w:rFonts w:cs="Arial"/>
                <w:b/>
                <w:bCs/>
                <w:sz w:val="20"/>
                <w:lang w:val="es-ES"/>
              </w:rPr>
            </w:pPr>
          </w:p>
        </w:tc>
        <w:tc>
          <w:tcPr>
            <w:tcW w:w="1157" w:type="dxa"/>
            <w:tcBorders>
              <w:right w:val="single" w:sz="12" w:space="0" w:color="auto"/>
            </w:tcBorders>
            <w:vAlign w:val="center"/>
          </w:tcPr>
          <w:p w14:paraId="1792A905" w14:textId="77777777" w:rsidR="00A95591" w:rsidRPr="00AA4365" w:rsidRDefault="00A95591" w:rsidP="002460CA">
            <w:pPr>
              <w:pStyle w:val="NObjetivo"/>
              <w:spacing w:before="0" w:after="0" w:line="240" w:lineRule="auto"/>
              <w:ind w:firstLine="0"/>
              <w:jc w:val="center"/>
              <w:rPr>
                <w:rFonts w:ascii="Arial" w:hAnsi="Arial" w:cs="Arial"/>
                <w:iCs/>
                <w:sz w:val="20"/>
              </w:rPr>
            </w:pPr>
            <w:r w:rsidRPr="00AA4365">
              <w:rPr>
                <w:rFonts w:ascii="Arial" w:hAnsi="Arial" w:cs="Arial"/>
                <w:b w:val="0"/>
                <w:bCs/>
                <w:sz w:val="20"/>
                <w:lang w:val="es-ES"/>
              </w:rPr>
              <w:t>Estimado</w:t>
            </w:r>
          </w:p>
        </w:tc>
        <w:tc>
          <w:tcPr>
            <w:tcW w:w="1158" w:type="dxa"/>
            <w:tcBorders>
              <w:left w:val="single" w:sz="12" w:space="0" w:color="auto"/>
              <w:right w:val="single" w:sz="12" w:space="0" w:color="auto"/>
            </w:tcBorders>
            <w:noWrap/>
            <w:vAlign w:val="center"/>
          </w:tcPr>
          <w:p w14:paraId="706AD2F8" w14:textId="77777777" w:rsidR="00A95591" w:rsidRPr="00AA4365" w:rsidRDefault="00A95591" w:rsidP="002460CA">
            <w:pPr>
              <w:pStyle w:val="NObjetivo"/>
              <w:spacing w:before="0" w:after="0" w:line="240" w:lineRule="auto"/>
              <w:ind w:firstLine="0"/>
              <w:jc w:val="center"/>
              <w:rPr>
                <w:rFonts w:ascii="Arial" w:hAnsi="Arial" w:cs="Arial"/>
                <w:iCs/>
                <w:sz w:val="20"/>
              </w:rPr>
            </w:pPr>
            <w:r w:rsidRPr="00AA4365">
              <w:rPr>
                <w:rFonts w:ascii="Arial" w:hAnsi="Arial" w:cs="Arial"/>
                <w:b w:val="0"/>
                <w:iCs/>
                <w:sz w:val="20"/>
              </w:rPr>
              <w:t>Estimado</w:t>
            </w:r>
          </w:p>
        </w:tc>
        <w:tc>
          <w:tcPr>
            <w:tcW w:w="1158" w:type="dxa"/>
            <w:tcBorders>
              <w:left w:val="single" w:sz="12" w:space="0" w:color="auto"/>
              <w:right w:val="single" w:sz="12" w:space="0" w:color="auto"/>
            </w:tcBorders>
            <w:vAlign w:val="center"/>
          </w:tcPr>
          <w:p w14:paraId="4D2C7019" w14:textId="77777777" w:rsidR="00A95591" w:rsidRPr="00AA4365" w:rsidRDefault="00A95591" w:rsidP="002460CA">
            <w:pPr>
              <w:pStyle w:val="NObjetivo"/>
              <w:spacing w:before="0" w:after="0" w:line="240" w:lineRule="auto"/>
              <w:ind w:firstLine="0"/>
              <w:jc w:val="center"/>
              <w:rPr>
                <w:rFonts w:ascii="Arial" w:hAnsi="Arial" w:cs="Arial"/>
                <w:b w:val="0"/>
                <w:bCs/>
                <w:sz w:val="20"/>
                <w:lang w:val="es-ES"/>
              </w:rPr>
            </w:pPr>
            <w:r w:rsidRPr="00AA4365">
              <w:rPr>
                <w:rFonts w:ascii="Arial" w:hAnsi="Arial" w:cs="Arial"/>
                <w:b w:val="0"/>
                <w:iCs/>
                <w:sz w:val="20"/>
              </w:rPr>
              <w:t>Estimado</w:t>
            </w:r>
          </w:p>
        </w:tc>
        <w:tc>
          <w:tcPr>
            <w:tcW w:w="1157" w:type="dxa"/>
            <w:tcBorders>
              <w:left w:val="single" w:sz="12" w:space="0" w:color="auto"/>
              <w:right w:val="single" w:sz="12" w:space="0" w:color="auto"/>
            </w:tcBorders>
            <w:vAlign w:val="center"/>
          </w:tcPr>
          <w:p w14:paraId="3CD56099" w14:textId="77777777" w:rsidR="00A95591" w:rsidRPr="00AA4365" w:rsidRDefault="00A95591" w:rsidP="002460CA">
            <w:pPr>
              <w:pStyle w:val="NObjetivo"/>
              <w:spacing w:before="0" w:after="0" w:line="240" w:lineRule="auto"/>
              <w:ind w:firstLine="0"/>
              <w:jc w:val="center"/>
              <w:rPr>
                <w:rFonts w:ascii="Arial" w:hAnsi="Arial" w:cs="Arial"/>
                <w:b w:val="0"/>
                <w:iCs/>
                <w:sz w:val="20"/>
              </w:rPr>
            </w:pPr>
            <w:r w:rsidRPr="00AA4365">
              <w:rPr>
                <w:rFonts w:ascii="Arial" w:hAnsi="Arial" w:cs="Arial"/>
                <w:b w:val="0"/>
                <w:iCs/>
                <w:sz w:val="20"/>
              </w:rPr>
              <w:t>Estimado</w:t>
            </w:r>
          </w:p>
        </w:tc>
        <w:tc>
          <w:tcPr>
            <w:tcW w:w="1040" w:type="dxa"/>
            <w:tcBorders>
              <w:left w:val="single" w:sz="12" w:space="0" w:color="auto"/>
              <w:right w:val="single" w:sz="12" w:space="0" w:color="auto"/>
            </w:tcBorders>
            <w:vAlign w:val="center"/>
          </w:tcPr>
          <w:p w14:paraId="60E7AE8A" w14:textId="77777777" w:rsidR="00A95591" w:rsidRPr="00AA4365" w:rsidRDefault="00A95591" w:rsidP="002460CA">
            <w:pPr>
              <w:pStyle w:val="NObjetivo"/>
              <w:spacing w:before="0" w:after="0" w:line="240" w:lineRule="auto"/>
              <w:ind w:firstLine="0"/>
              <w:jc w:val="center"/>
              <w:rPr>
                <w:rFonts w:ascii="Arial" w:hAnsi="Arial" w:cs="Arial"/>
                <w:b w:val="0"/>
                <w:iCs/>
                <w:sz w:val="20"/>
              </w:rPr>
            </w:pPr>
            <w:r w:rsidRPr="00AA4365">
              <w:rPr>
                <w:rFonts w:ascii="Arial" w:hAnsi="Arial" w:cs="Arial"/>
                <w:b w:val="0"/>
                <w:iCs/>
                <w:sz w:val="20"/>
              </w:rPr>
              <w:t>Estimado</w:t>
            </w:r>
          </w:p>
        </w:tc>
        <w:tc>
          <w:tcPr>
            <w:tcW w:w="1276" w:type="dxa"/>
            <w:tcBorders>
              <w:left w:val="single" w:sz="12" w:space="0" w:color="auto"/>
              <w:right w:val="single" w:sz="12" w:space="0" w:color="auto"/>
            </w:tcBorders>
            <w:vAlign w:val="center"/>
          </w:tcPr>
          <w:p w14:paraId="331FBF9F" w14:textId="77777777" w:rsidR="00A95591" w:rsidRPr="00AA4365" w:rsidRDefault="00A95591" w:rsidP="002460CA">
            <w:pPr>
              <w:pStyle w:val="NObjetivo"/>
              <w:spacing w:before="0" w:after="0" w:line="240" w:lineRule="auto"/>
              <w:ind w:firstLine="0"/>
              <w:jc w:val="center"/>
              <w:rPr>
                <w:rFonts w:ascii="Arial" w:hAnsi="Arial" w:cs="Arial"/>
                <w:b w:val="0"/>
                <w:iCs/>
                <w:sz w:val="20"/>
              </w:rPr>
            </w:pPr>
            <w:r w:rsidRPr="00AA4365">
              <w:rPr>
                <w:rFonts w:ascii="Arial" w:hAnsi="Arial" w:cs="Arial"/>
                <w:b w:val="0"/>
                <w:iCs/>
                <w:sz w:val="20"/>
              </w:rPr>
              <w:t>Estimado</w:t>
            </w:r>
          </w:p>
        </w:tc>
      </w:tr>
      <w:tr w:rsidR="00A95591" w:rsidRPr="00AE7E0D" w14:paraId="388D1E89" w14:textId="77777777" w:rsidTr="00AA4365">
        <w:trPr>
          <w:trHeight w:val="576"/>
          <w:jc w:val="center"/>
        </w:trPr>
        <w:tc>
          <w:tcPr>
            <w:tcW w:w="2820" w:type="dxa"/>
            <w:tcBorders>
              <w:right w:val="single" w:sz="12" w:space="0" w:color="auto"/>
            </w:tcBorders>
            <w:noWrap/>
            <w:vAlign w:val="center"/>
          </w:tcPr>
          <w:p w14:paraId="7CD5A3F8" w14:textId="7B2EB1DF" w:rsidR="00A95591" w:rsidRPr="001D728E" w:rsidRDefault="00A95591" w:rsidP="002460CA">
            <w:pPr>
              <w:spacing w:before="60" w:after="60"/>
              <w:rPr>
                <w:rFonts w:cs="Arial"/>
                <w:sz w:val="20"/>
                <w:lang w:val="es-ES"/>
              </w:rPr>
            </w:pPr>
            <w:r>
              <w:rPr>
                <w:rFonts w:cs="Arial"/>
                <w:sz w:val="20"/>
                <w:lang w:val="es-ES"/>
              </w:rPr>
              <w:t>Renovación de vehículos en la Administración Pública</w:t>
            </w:r>
            <w:r w:rsidR="00080400">
              <w:rPr>
                <w:rFonts w:cs="Arial"/>
                <w:sz w:val="20"/>
                <w:lang w:val="es-ES"/>
              </w:rPr>
              <w:t xml:space="preserve"> (O.170)</w:t>
            </w:r>
          </w:p>
        </w:tc>
        <w:tc>
          <w:tcPr>
            <w:tcW w:w="1157" w:type="dxa"/>
            <w:tcBorders>
              <w:right w:val="single" w:sz="12" w:space="0" w:color="auto"/>
            </w:tcBorders>
            <w:vAlign w:val="center"/>
          </w:tcPr>
          <w:p w14:paraId="2B005DED" w14:textId="77777777" w:rsidR="00A95591" w:rsidRPr="00786485" w:rsidRDefault="00A95591" w:rsidP="002460CA">
            <w:pPr>
              <w:spacing w:before="60" w:after="60"/>
              <w:jc w:val="right"/>
              <w:rPr>
                <w:rFonts w:cs="Arial"/>
                <w:sz w:val="20"/>
                <w:lang w:val="es-ES"/>
              </w:rPr>
            </w:pPr>
            <w:r>
              <w:rPr>
                <w:rFonts w:cs="Arial"/>
                <w:sz w:val="20"/>
                <w:lang w:val="es-ES"/>
              </w:rPr>
              <w:t>-</w:t>
            </w:r>
          </w:p>
        </w:tc>
        <w:tc>
          <w:tcPr>
            <w:tcW w:w="1158" w:type="dxa"/>
            <w:tcBorders>
              <w:left w:val="single" w:sz="12" w:space="0" w:color="auto"/>
              <w:right w:val="single" w:sz="12" w:space="0" w:color="auto"/>
            </w:tcBorders>
            <w:noWrap/>
            <w:vAlign w:val="center"/>
          </w:tcPr>
          <w:p w14:paraId="48201840" w14:textId="77777777" w:rsidR="00A95591" w:rsidRPr="00786485" w:rsidRDefault="00A95591" w:rsidP="002460CA">
            <w:pPr>
              <w:spacing w:before="60" w:after="60"/>
              <w:jc w:val="right"/>
              <w:rPr>
                <w:rFonts w:cs="Arial"/>
                <w:sz w:val="20"/>
                <w:lang w:val="es-ES"/>
              </w:rPr>
            </w:pPr>
            <w:r>
              <w:rPr>
                <w:rFonts w:cs="Arial"/>
                <w:sz w:val="20"/>
                <w:lang w:val="es-ES"/>
              </w:rPr>
              <w:t>-</w:t>
            </w:r>
          </w:p>
        </w:tc>
        <w:tc>
          <w:tcPr>
            <w:tcW w:w="1158" w:type="dxa"/>
            <w:tcBorders>
              <w:left w:val="single" w:sz="12" w:space="0" w:color="auto"/>
              <w:right w:val="single" w:sz="12" w:space="0" w:color="auto"/>
            </w:tcBorders>
            <w:vAlign w:val="center"/>
          </w:tcPr>
          <w:p w14:paraId="124F3036" w14:textId="77777777" w:rsidR="00A95591" w:rsidRPr="00786485" w:rsidRDefault="00A95591" w:rsidP="002460CA">
            <w:pPr>
              <w:spacing w:before="60" w:after="60"/>
              <w:jc w:val="right"/>
              <w:rPr>
                <w:rFonts w:cs="Arial"/>
                <w:sz w:val="20"/>
                <w:lang w:val="es-ES"/>
              </w:rPr>
            </w:pPr>
            <w:r>
              <w:rPr>
                <w:rFonts w:cs="Arial"/>
                <w:sz w:val="20"/>
                <w:lang w:val="es-ES"/>
              </w:rPr>
              <w:t>-</w:t>
            </w:r>
          </w:p>
        </w:tc>
        <w:tc>
          <w:tcPr>
            <w:tcW w:w="1157" w:type="dxa"/>
            <w:tcBorders>
              <w:left w:val="single" w:sz="12" w:space="0" w:color="auto"/>
              <w:right w:val="single" w:sz="12" w:space="0" w:color="auto"/>
            </w:tcBorders>
            <w:vAlign w:val="center"/>
          </w:tcPr>
          <w:p w14:paraId="02F93CBF" w14:textId="0993E861" w:rsidR="00A95591" w:rsidRPr="00AA4365" w:rsidRDefault="00080400" w:rsidP="002460CA">
            <w:pPr>
              <w:spacing w:before="60" w:after="60"/>
              <w:jc w:val="right"/>
              <w:rPr>
                <w:rFonts w:cs="Arial"/>
                <w:sz w:val="20"/>
                <w:lang w:val="es-ES"/>
              </w:rPr>
            </w:pPr>
            <w:r w:rsidRPr="00AA4365">
              <w:rPr>
                <w:rFonts w:cstheme="minorHAnsi"/>
                <w:color w:val="000000"/>
                <w:sz w:val="20"/>
              </w:rPr>
              <w:t>7000u.</w:t>
            </w:r>
          </w:p>
        </w:tc>
        <w:tc>
          <w:tcPr>
            <w:tcW w:w="1040" w:type="dxa"/>
            <w:tcBorders>
              <w:left w:val="single" w:sz="12" w:space="0" w:color="auto"/>
              <w:right w:val="single" w:sz="12" w:space="0" w:color="auto"/>
            </w:tcBorders>
            <w:vAlign w:val="center"/>
          </w:tcPr>
          <w:p w14:paraId="2E9C168C" w14:textId="77777777" w:rsidR="00A95591" w:rsidRPr="00AA4365" w:rsidRDefault="00A95591" w:rsidP="002460CA">
            <w:pPr>
              <w:spacing w:before="60" w:after="60"/>
              <w:jc w:val="right"/>
              <w:rPr>
                <w:rFonts w:cs="Arial"/>
                <w:sz w:val="20"/>
                <w:lang w:val="es-ES"/>
              </w:rPr>
            </w:pPr>
            <w:r w:rsidRPr="00AA4365">
              <w:rPr>
                <w:rFonts w:cs="Arial"/>
                <w:sz w:val="20"/>
                <w:lang w:val="es-ES"/>
              </w:rPr>
              <w:t>-</w:t>
            </w:r>
          </w:p>
        </w:tc>
        <w:tc>
          <w:tcPr>
            <w:tcW w:w="1276" w:type="dxa"/>
            <w:tcBorders>
              <w:left w:val="single" w:sz="12" w:space="0" w:color="auto"/>
              <w:right w:val="single" w:sz="12" w:space="0" w:color="auto"/>
            </w:tcBorders>
            <w:vAlign w:val="center"/>
          </w:tcPr>
          <w:p w14:paraId="3519C451" w14:textId="77777777" w:rsidR="00A95591" w:rsidRPr="00AA4365" w:rsidRDefault="00A95591" w:rsidP="002460CA">
            <w:pPr>
              <w:spacing w:before="60" w:after="60"/>
              <w:jc w:val="right"/>
              <w:rPr>
                <w:rFonts w:cs="Arial"/>
                <w:sz w:val="20"/>
                <w:lang w:val="es-ES"/>
              </w:rPr>
            </w:pPr>
            <w:r w:rsidRPr="00AA4365">
              <w:rPr>
                <w:rFonts w:cs="Arial"/>
                <w:sz w:val="20"/>
                <w:lang w:val="es-ES"/>
              </w:rPr>
              <w:t>-</w:t>
            </w:r>
          </w:p>
        </w:tc>
      </w:tr>
      <w:tr w:rsidR="00A95591" w:rsidRPr="00AE7E0D" w14:paraId="325696AE" w14:textId="77777777" w:rsidTr="00AA4365">
        <w:trPr>
          <w:trHeight w:val="576"/>
          <w:jc w:val="center"/>
        </w:trPr>
        <w:tc>
          <w:tcPr>
            <w:tcW w:w="2820" w:type="dxa"/>
            <w:tcBorders>
              <w:right w:val="single" w:sz="12" w:space="0" w:color="auto"/>
            </w:tcBorders>
            <w:noWrap/>
            <w:vAlign w:val="center"/>
          </w:tcPr>
          <w:p w14:paraId="18D92FB6" w14:textId="77777777" w:rsidR="00A95591" w:rsidRDefault="00A95591" w:rsidP="002460CA">
            <w:pPr>
              <w:spacing w:before="60" w:after="60"/>
              <w:rPr>
                <w:rFonts w:cs="Arial"/>
                <w:sz w:val="20"/>
                <w:lang w:val="es-ES"/>
              </w:rPr>
            </w:pPr>
            <w:r>
              <w:rPr>
                <w:rFonts w:cs="Arial"/>
                <w:sz w:val="20"/>
                <w:lang w:val="es-ES"/>
              </w:rPr>
              <w:t>Renovación energética en edificios públicos</w:t>
            </w:r>
          </w:p>
        </w:tc>
        <w:tc>
          <w:tcPr>
            <w:tcW w:w="1157" w:type="dxa"/>
            <w:tcBorders>
              <w:right w:val="single" w:sz="12" w:space="0" w:color="auto"/>
            </w:tcBorders>
            <w:vAlign w:val="center"/>
          </w:tcPr>
          <w:p w14:paraId="5F080699" w14:textId="77777777" w:rsidR="00A95591" w:rsidRDefault="00A95591" w:rsidP="002460CA">
            <w:pPr>
              <w:spacing w:before="60" w:after="60"/>
              <w:jc w:val="right"/>
              <w:rPr>
                <w:rFonts w:cs="Arial"/>
                <w:sz w:val="20"/>
                <w:lang w:val="es-ES"/>
              </w:rPr>
            </w:pPr>
            <w:r>
              <w:rPr>
                <w:rFonts w:cs="Arial"/>
                <w:sz w:val="20"/>
                <w:lang w:val="es-ES"/>
              </w:rPr>
              <w:t>-</w:t>
            </w:r>
          </w:p>
        </w:tc>
        <w:tc>
          <w:tcPr>
            <w:tcW w:w="1158" w:type="dxa"/>
            <w:tcBorders>
              <w:left w:val="single" w:sz="12" w:space="0" w:color="auto"/>
              <w:right w:val="single" w:sz="12" w:space="0" w:color="auto"/>
            </w:tcBorders>
            <w:noWrap/>
            <w:vAlign w:val="center"/>
          </w:tcPr>
          <w:p w14:paraId="51F1FF3C" w14:textId="77777777" w:rsidR="00A95591" w:rsidRDefault="00A95591" w:rsidP="002460CA">
            <w:pPr>
              <w:spacing w:before="60" w:after="60"/>
              <w:jc w:val="right"/>
              <w:rPr>
                <w:rFonts w:cs="Arial"/>
                <w:sz w:val="20"/>
                <w:lang w:val="es-ES"/>
              </w:rPr>
            </w:pPr>
            <w:r>
              <w:rPr>
                <w:rFonts w:cs="Arial"/>
                <w:sz w:val="20"/>
                <w:lang w:val="es-ES"/>
              </w:rPr>
              <w:t>-</w:t>
            </w:r>
          </w:p>
        </w:tc>
        <w:tc>
          <w:tcPr>
            <w:tcW w:w="1158" w:type="dxa"/>
            <w:tcBorders>
              <w:left w:val="single" w:sz="12" w:space="0" w:color="auto"/>
              <w:right w:val="single" w:sz="12" w:space="0" w:color="auto"/>
            </w:tcBorders>
            <w:vAlign w:val="center"/>
          </w:tcPr>
          <w:p w14:paraId="4BD990F7" w14:textId="77777777" w:rsidR="00A95591" w:rsidRDefault="00A95591" w:rsidP="002460CA">
            <w:pPr>
              <w:spacing w:before="60" w:after="60"/>
              <w:jc w:val="right"/>
              <w:rPr>
                <w:rFonts w:cs="Arial"/>
                <w:sz w:val="20"/>
                <w:lang w:val="es-ES"/>
              </w:rPr>
            </w:pPr>
            <w:r>
              <w:rPr>
                <w:rFonts w:cs="Arial"/>
                <w:sz w:val="20"/>
                <w:lang w:val="es-ES"/>
              </w:rPr>
              <w:t>-</w:t>
            </w:r>
          </w:p>
        </w:tc>
        <w:tc>
          <w:tcPr>
            <w:tcW w:w="1157" w:type="dxa"/>
            <w:tcBorders>
              <w:left w:val="single" w:sz="12" w:space="0" w:color="auto"/>
              <w:right w:val="single" w:sz="12" w:space="0" w:color="auto"/>
            </w:tcBorders>
            <w:vAlign w:val="center"/>
          </w:tcPr>
          <w:p w14:paraId="749B2A58" w14:textId="6D93F76C" w:rsidR="00A95591" w:rsidRPr="00AA4365" w:rsidRDefault="00A95591" w:rsidP="002460CA">
            <w:pPr>
              <w:spacing w:before="60" w:after="60"/>
              <w:jc w:val="right"/>
              <w:rPr>
                <w:rFonts w:cs="Arial"/>
                <w:sz w:val="20"/>
                <w:lang w:val="es-ES"/>
              </w:rPr>
            </w:pPr>
            <w:r w:rsidRPr="00AA4365">
              <w:rPr>
                <w:rFonts w:cs="Arial"/>
                <w:sz w:val="20"/>
                <w:lang w:val="es-ES"/>
              </w:rPr>
              <w:t>140</w:t>
            </w:r>
            <w:r w:rsidR="005E17F6" w:rsidRPr="00AA4365">
              <w:rPr>
                <w:rFonts w:cs="Arial"/>
                <w:sz w:val="20"/>
                <w:lang w:val="es-ES"/>
              </w:rPr>
              <w:t>.</w:t>
            </w:r>
            <w:r w:rsidRPr="00AA4365">
              <w:rPr>
                <w:rFonts w:cs="Arial"/>
                <w:sz w:val="20"/>
                <w:lang w:val="es-ES"/>
              </w:rPr>
              <w:t>000m</w:t>
            </w:r>
            <w:r w:rsidRPr="00AA4365">
              <w:rPr>
                <w:rFonts w:cs="Arial"/>
                <w:sz w:val="20"/>
                <w:vertAlign w:val="superscript"/>
                <w:lang w:val="es-ES"/>
              </w:rPr>
              <w:t>2</w:t>
            </w:r>
          </w:p>
        </w:tc>
        <w:tc>
          <w:tcPr>
            <w:tcW w:w="1040" w:type="dxa"/>
            <w:tcBorders>
              <w:left w:val="single" w:sz="12" w:space="0" w:color="auto"/>
              <w:right w:val="single" w:sz="12" w:space="0" w:color="auto"/>
            </w:tcBorders>
            <w:vAlign w:val="center"/>
          </w:tcPr>
          <w:p w14:paraId="7FB47145" w14:textId="77777777" w:rsidR="00A95591" w:rsidRPr="00AA4365" w:rsidRDefault="00A95591" w:rsidP="002460CA">
            <w:pPr>
              <w:spacing w:before="60" w:after="60"/>
              <w:jc w:val="right"/>
              <w:rPr>
                <w:rFonts w:cs="Arial"/>
                <w:sz w:val="20"/>
                <w:lang w:val="es-ES"/>
              </w:rPr>
            </w:pPr>
            <w:r w:rsidRPr="00AA4365">
              <w:rPr>
                <w:rFonts w:cs="Arial"/>
                <w:sz w:val="20"/>
                <w:lang w:val="es-ES"/>
              </w:rPr>
              <w:t>-</w:t>
            </w:r>
          </w:p>
        </w:tc>
        <w:tc>
          <w:tcPr>
            <w:tcW w:w="1276" w:type="dxa"/>
            <w:tcBorders>
              <w:left w:val="single" w:sz="12" w:space="0" w:color="auto"/>
              <w:right w:val="single" w:sz="12" w:space="0" w:color="auto"/>
            </w:tcBorders>
            <w:vAlign w:val="center"/>
          </w:tcPr>
          <w:p w14:paraId="486A5548" w14:textId="34DBC150" w:rsidR="00A95591" w:rsidRPr="00AA4365" w:rsidRDefault="00A95591" w:rsidP="002460CA">
            <w:pPr>
              <w:spacing w:before="60" w:after="60"/>
              <w:jc w:val="right"/>
              <w:rPr>
                <w:rFonts w:cs="Arial"/>
                <w:sz w:val="20"/>
                <w:vertAlign w:val="superscript"/>
                <w:lang w:val="es-ES"/>
              </w:rPr>
            </w:pPr>
            <w:r w:rsidRPr="00AA4365">
              <w:rPr>
                <w:rFonts w:cs="Arial"/>
                <w:sz w:val="20"/>
                <w:lang w:val="es-ES"/>
              </w:rPr>
              <w:t>1</w:t>
            </w:r>
            <w:r w:rsidR="005E17F6" w:rsidRPr="00AA4365">
              <w:rPr>
                <w:rFonts w:cs="Arial"/>
                <w:sz w:val="20"/>
                <w:lang w:val="es-ES"/>
              </w:rPr>
              <w:t>.</w:t>
            </w:r>
            <w:r w:rsidRPr="00AA4365">
              <w:rPr>
                <w:rFonts w:cs="Arial"/>
                <w:sz w:val="20"/>
                <w:lang w:val="es-ES"/>
              </w:rPr>
              <w:t>000</w:t>
            </w:r>
            <w:r w:rsidR="005E17F6" w:rsidRPr="00AA4365">
              <w:rPr>
                <w:rFonts w:cs="Arial"/>
                <w:sz w:val="20"/>
                <w:lang w:val="es-ES"/>
              </w:rPr>
              <w:t>.</w:t>
            </w:r>
            <w:r w:rsidRPr="00AA4365">
              <w:rPr>
                <w:rFonts w:cs="Arial"/>
                <w:sz w:val="20"/>
                <w:lang w:val="es-ES"/>
              </w:rPr>
              <w:t>000m</w:t>
            </w:r>
            <w:r w:rsidRPr="00AA4365">
              <w:rPr>
                <w:rFonts w:cs="Arial"/>
                <w:sz w:val="20"/>
                <w:vertAlign w:val="superscript"/>
                <w:lang w:val="es-ES"/>
              </w:rPr>
              <w:t>2</w:t>
            </w:r>
          </w:p>
        </w:tc>
      </w:tr>
    </w:tbl>
    <w:p w14:paraId="701B8DBD" w14:textId="77777777" w:rsidR="00080400" w:rsidRDefault="00080400" w:rsidP="002D37BE">
      <w:pPr>
        <w:widowControl w:val="0"/>
        <w:spacing w:before="120" w:after="120" w:line="360" w:lineRule="auto"/>
        <w:jc w:val="both"/>
        <w:rPr>
          <w:rFonts w:cs="Arial"/>
          <w:b/>
          <w:sz w:val="22"/>
          <w:szCs w:val="22"/>
        </w:rPr>
      </w:pPr>
    </w:p>
    <w:sectPr w:rsidR="00080400" w:rsidSect="00327927">
      <w:pgSz w:w="11907" w:h="16840" w:code="9"/>
      <w:pgMar w:top="1985" w:right="1134" w:bottom="1134" w:left="1985"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A7B86" w14:textId="77777777" w:rsidR="00A77C89" w:rsidRDefault="00A77C89">
      <w:r>
        <w:separator/>
      </w:r>
    </w:p>
  </w:endnote>
  <w:endnote w:type="continuationSeparator" w:id="0">
    <w:p w14:paraId="1D06E1C4" w14:textId="77777777" w:rsidR="00A77C89" w:rsidRDefault="00A77C89">
      <w:r>
        <w:continuationSeparator/>
      </w:r>
    </w:p>
  </w:endnote>
  <w:endnote w:type="continuationNotice" w:id="1">
    <w:p w14:paraId="76798E0D" w14:textId="77777777" w:rsidR="00A77C89" w:rsidRDefault="00A77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E14B2" w14:textId="77777777" w:rsidR="00A77C89" w:rsidRDefault="00A77C89">
      <w:r>
        <w:separator/>
      </w:r>
    </w:p>
  </w:footnote>
  <w:footnote w:type="continuationSeparator" w:id="0">
    <w:p w14:paraId="2A85B21C" w14:textId="77777777" w:rsidR="00A77C89" w:rsidRDefault="00A77C89">
      <w:r>
        <w:continuationSeparator/>
      </w:r>
    </w:p>
  </w:footnote>
  <w:footnote w:type="continuationNotice" w:id="1">
    <w:p w14:paraId="5A69E54A" w14:textId="77777777" w:rsidR="00A77C89" w:rsidRDefault="00A77C8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3687"/>
    <w:multiLevelType w:val="multilevel"/>
    <w:tmpl w:val="14B49E3E"/>
    <w:lvl w:ilvl="0">
      <w:start w:val="1"/>
      <w:numFmt w:val="ordinal"/>
      <w:suff w:val="space"/>
      <w:lvlText w:val="%1."/>
      <w:lvlJc w:val="left"/>
      <w:pPr>
        <w:ind w:left="360" w:hanging="360"/>
      </w:pPr>
      <w:rPr>
        <w:rFonts w:ascii="Times New Roman" w:hAnsi="Times New Roman" w:cs="Times New Roman" w:hint="default"/>
        <w:b w:val="0"/>
        <w:i w:val="0"/>
        <w:sz w:val="24"/>
      </w:rPr>
    </w:lvl>
    <w:lvl w:ilvl="1">
      <w:start w:val="1"/>
      <w:numFmt w:val="lowerLetter"/>
      <w:lvlRestart w:val="0"/>
      <w:pStyle w:val="Estilo2"/>
      <w:suff w:val="space"/>
      <w:lvlText w:val="%2."/>
      <w:lvlJc w:val="left"/>
      <w:pPr>
        <w:ind w:left="792" w:hanging="225"/>
      </w:pPr>
      <w:rPr>
        <w:rFonts w:ascii="Times New Roman" w:hAnsi="Times New Roman" w:cs="Times New Roman" w:hint="default"/>
        <w:b w:val="0"/>
        <w:i w:val="0"/>
        <w:sz w:val="24"/>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2F760667"/>
    <w:multiLevelType w:val="hybridMultilevel"/>
    <w:tmpl w:val="5E0C45A2"/>
    <w:lvl w:ilvl="0" w:tplc="0C0A000F">
      <w:start w:val="6"/>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B5C5C4D"/>
    <w:multiLevelType w:val="hybridMultilevel"/>
    <w:tmpl w:val="529449B4"/>
    <w:lvl w:ilvl="0" w:tplc="98E65DF0">
      <w:start w:val="3"/>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5C963679"/>
    <w:multiLevelType w:val="hybridMultilevel"/>
    <w:tmpl w:val="18F4C3D4"/>
    <w:lvl w:ilvl="0" w:tplc="0C0A000F">
      <w:start w:val="1"/>
      <w:numFmt w:val="decimal"/>
      <w:lvlText w:val="%1."/>
      <w:lvlJc w:val="left"/>
      <w:pPr>
        <w:ind w:left="1428" w:hanging="360"/>
      </w:pPr>
    </w:lvl>
    <w:lvl w:ilvl="1" w:tplc="0C0A0019">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4" w15:restartNumberingAfterBreak="0">
    <w:nsid w:val="61892067"/>
    <w:multiLevelType w:val="hybridMultilevel"/>
    <w:tmpl w:val="B2444A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08E500B"/>
    <w:multiLevelType w:val="hybridMultilevel"/>
    <w:tmpl w:val="D2D834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74FE0CE4"/>
    <w:multiLevelType w:val="hybridMultilevel"/>
    <w:tmpl w:val="78B8BF72"/>
    <w:lvl w:ilvl="0" w:tplc="7D084252">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7" w15:restartNumberingAfterBreak="0">
    <w:nsid w:val="7E8E5C85"/>
    <w:multiLevelType w:val="hybridMultilevel"/>
    <w:tmpl w:val="4E568F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3"/>
  </w:num>
  <w:num w:numId="5">
    <w:abstractNumId w:val="6"/>
  </w:num>
  <w:num w:numId="6">
    <w:abstractNumId w:val="4"/>
  </w:num>
  <w:num w:numId="7">
    <w:abstractNumId w:val="5"/>
  </w:num>
  <w:num w:numId="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E9"/>
    <w:rsid w:val="0000005D"/>
    <w:rsid w:val="00002F9E"/>
    <w:rsid w:val="000039BA"/>
    <w:rsid w:val="00004B0E"/>
    <w:rsid w:val="00004D98"/>
    <w:rsid w:val="00007B1A"/>
    <w:rsid w:val="000135D9"/>
    <w:rsid w:val="00017234"/>
    <w:rsid w:val="00020371"/>
    <w:rsid w:val="00021843"/>
    <w:rsid w:val="0002244E"/>
    <w:rsid w:val="000233A1"/>
    <w:rsid w:val="00024B65"/>
    <w:rsid w:val="00026780"/>
    <w:rsid w:val="00027570"/>
    <w:rsid w:val="0003075F"/>
    <w:rsid w:val="0003132A"/>
    <w:rsid w:val="0003482B"/>
    <w:rsid w:val="00035CFC"/>
    <w:rsid w:val="000361D8"/>
    <w:rsid w:val="00040FFD"/>
    <w:rsid w:val="000414D5"/>
    <w:rsid w:val="00042769"/>
    <w:rsid w:val="00042E31"/>
    <w:rsid w:val="00044F0E"/>
    <w:rsid w:val="00051539"/>
    <w:rsid w:val="000533ED"/>
    <w:rsid w:val="00053C53"/>
    <w:rsid w:val="000601D2"/>
    <w:rsid w:val="00060D1F"/>
    <w:rsid w:val="00063E3C"/>
    <w:rsid w:val="000640E0"/>
    <w:rsid w:val="00064B6A"/>
    <w:rsid w:val="00066FD7"/>
    <w:rsid w:val="00067FE9"/>
    <w:rsid w:val="000749D8"/>
    <w:rsid w:val="00076339"/>
    <w:rsid w:val="000770E0"/>
    <w:rsid w:val="000800D8"/>
    <w:rsid w:val="00080400"/>
    <w:rsid w:val="000804DF"/>
    <w:rsid w:val="000851EE"/>
    <w:rsid w:val="0009054C"/>
    <w:rsid w:val="00091E2B"/>
    <w:rsid w:val="000930F6"/>
    <w:rsid w:val="00095BA3"/>
    <w:rsid w:val="000978EF"/>
    <w:rsid w:val="00097E48"/>
    <w:rsid w:val="000A0528"/>
    <w:rsid w:val="000A0F5F"/>
    <w:rsid w:val="000A1E36"/>
    <w:rsid w:val="000A2F4D"/>
    <w:rsid w:val="000A44EE"/>
    <w:rsid w:val="000A60C8"/>
    <w:rsid w:val="000A66F7"/>
    <w:rsid w:val="000A7A25"/>
    <w:rsid w:val="000B19FE"/>
    <w:rsid w:val="000B1FB8"/>
    <w:rsid w:val="000B5D2D"/>
    <w:rsid w:val="000B7098"/>
    <w:rsid w:val="000C07B0"/>
    <w:rsid w:val="000C0988"/>
    <w:rsid w:val="000C1212"/>
    <w:rsid w:val="000C1F43"/>
    <w:rsid w:val="000C2490"/>
    <w:rsid w:val="000C46FE"/>
    <w:rsid w:val="000D0BDD"/>
    <w:rsid w:val="000D481E"/>
    <w:rsid w:val="000D6211"/>
    <w:rsid w:val="000E00AE"/>
    <w:rsid w:val="000E11B6"/>
    <w:rsid w:val="000E632D"/>
    <w:rsid w:val="000E6481"/>
    <w:rsid w:val="000E7723"/>
    <w:rsid w:val="000F0DF1"/>
    <w:rsid w:val="000F2C1B"/>
    <w:rsid w:val="000F6DA8"/>
    <w:rsid w:val="00101A68"/>
    <w:rsid w:val="00102054"/>
    <w:rsid w:val="00103A24"/>
    <w:rsid w:val="00104750"/>
    <w:rsid w:val="00106022"/>
    <w:rsid w:val="001060CE"/>
    <w:rsid w:val="001065FE"/>
    <w:rsid w:val="001106A6"/>
    <w:rsid w:val="001109CD"/>
    <w:rsid w:val="0011192D"/>
    <w:rsid w:val="00114797"/>
    <w:rsid w:val="001206C1"/>
    <w:rsid w:val="0012203B"/>
    <w:rsid w:val="00127A1B"/>
    <w:rsid w:val="00131A27"/>
    <w:rsid w:val="00133A79"/>
    <w:rsid w:val="00133B10"/>
    <w:rsid w:val="0014125B"/>
    <w:rsid w:val="0014148F"/>
    <w:rsid w:val="001424C7"/>
    <w:rsid w:val="001439B4"/>
    <w:rsid w:val="0014506D"/>
    <w:rsid w:val="00146204"/>
    <w:rsid w:val="00147DA3"/>
    <w:rsid w:val="00150CC1"/>
    <w:rsid w:val="001530F9"/>
    <w:rsid w:val="00153445"/>
    <w:rsid w:val="00156879"/>
    <w:rsid w:val="001639B2"/>
    <w:rsid w:val="001642F8"/>
    <w:rsid w:val="001648E9"/>
    <w:rsid w:val="00164ABC"/>
    <w:rsid w:val="00170B54"/>
    <w:rsid w:val="001742FD"/>
    <w:rsid w:val="001752DB"/>
    <w:rsid w:val="00182AE0"/>
    <w:rsid w:val="0018424A"/>
    <w:rsid w:val="00185F27"/>
    <w:rsid w:val="00186B28"/>
    <w:rsid w:val="00191FFC"/>
    <w:rsid w:val="001921FC"/>
    <w:rsid w:val="00193447"/>
    <w:rsid w:val="001A0758"/>
    <w:rsid w:val="001A6A93"/>
    <w:rsid w:val="001A7FBF"/>
    <w:rsid w:val="001B1105"/>
    <w:rsid w:val="001B2CB5"/>
    <w:rsid w:val="001B37D6"/>
    <w:rsid w:val="001B477E"/>
    <w:rsid w:val="001B6E2F"/>
    <w:rsid w:val="001B74FA"/>
    <w:rsid w:val="001B75F6"/>
    <w:rsid w:val="001C59D6"/>
    <w:rsid w:val="001C5A1E"/>
    <w:rsid w:val="001D01B7"/>
    <w:rsid w:val="001D0A46"/>
    <w:rsid w:val="001D728E"/>
    <w:rsid w:val="001E1C59"/>
    <w:rsid w:val="001E4536"/>
    <w:rsid w:val="001E56EE"/>
    <w:rsid w:val="001E68D8"/>
    <w:rsid w:val="001F02A9"/>
    <w:rsid w:val="001F567C"/>
    <w:rsid w:val="001F69B2"/>
    <w:rsid w:val="0020536C"/>
    <w:rsid w:val="00207493"/>
    <w:rsid w:val="00212BB2"/>
    <w:rsid w:val="00212C39"/>
    <w:rsid w:val="00212FD3"/>
    <w:rsid w:val="00220F14"/>
    <w:rsid w:val="00223C2A"/>
    <w:rsid w:val="00230D22"/>
    <w:rsid w:val="00234148"/>
    <w:rsid w:val="00236758"/>
    <w:rsid w:val="002379BE"/>
    <w:rsid w:val="0024303A"/>
    <w:rsid w:val="0024634D"/>
    <w:rsid w:val="00246448"/>
    <w:rsid w:val="00246D4E"/>
    <w:rsid w:val="0024761C"/>
    <w:rsid w:val="00251104"/>
    <w:rsid w:val="0025130B"/>
    <w:rsid w:val="00251311"/>
    <w:rsid w:val="002542AD"/>
    <w:rsid w:val="00255221"/>
    <w:rsid w:val="00256014"/>
    <w:rsid w:val="00257357"/>
    <w:rsid w:val="00257390"/>
    <w:rsid w:val="00260DD8"/>
    <w:rsid w:val="00264C19"/>
    <w:rsid w:val="00265A42"/>
    <w:rsid w:val="00274F9B"/>
    <w:rsid w:val="002769D6"/>
    <w:rsid w:val="00280625"/>
    <w:rsid w:val="00281913"/>
    <w:rsid w:val="00282804"/>
    <w:rsid w:val="0028338D"/>
    <w:rsid w:val="0029270E"/>
    <w:rsid w:val="00292A5E"/>
    <w:rsid w:val="0029787D"/>
    <w:rsid w:val="002A0001"/>
    <w:rsid w:val="002A1251"/>
    <w:rsid w:val="002A2913"/>
    <w:rsid w:val="002A44CA"/>
    <w:rsid w:val="002A4D87"/>
    <w:rsid w:val="002A7F44"/>
    <w:rsid w:val="002B40C8"/>
    <w:rsid w:val="002B5A6C"/>
    <w:rsid w:val="002B5BAA"/>
    <w:rsid w:val="002B5F09"/>
    <w:rsid w:val="002C01B4"/>
    <w:rsid w:val="002C2BF1"/>
    <w:rsid w:val="002C2DD4"/>
    <w:rsid w:val="002C4759"/>
    <w:rsid w:val="002C6B6D"/>
    <w:rsid w:val="002C6E56"/>
    <w:rsid w:val="002D23C0"/>
    <w:rsid w:val="002D37BE"/>
    <w:rsid w:val="002D43E8"/>
    <w:rsid w:val="002D4581"/>
    <w:rsid w:val="002D5AAE"/>
    <w:rsid w:val="002D6821"/>
    <w:rsid w:val="002D7D80"/>
    <w:rsid w:val="002E444D"/>
    <w:rsid w:val="002E4BFB"/>
    <w:rsid w:val="002F05CA"/>
    <w:rsid w:val="002F0DF2"/>
    <w:rsid w:val="002F29BE"/>
    <w:rsid w:val="002F41BA"/>
    <w:rsid w:val="002F443F"/>
    <w:rsid w:val="002F4B9E"/>
    <w:rsid w:val="002F7B38"/>
    <w:rsid w:val="00301A98"/>
    <w:rsid w:val="003020A2"/>
    <w:rsid w:val="0030416B"/>
    <w:rsid w:val="00306205"/>
    <w:rsid w:val="00306B32"/>
    <w:rsid w:val="0031063A"/>
    <w:rsid w:val="00313177"/>
    <w:rsid w:val="00313E1E"/>
    <w:rsid w:val="0031582F"/>
    <w:rsid w:val="00317C52"/>
    <w:rsid w:val="00320A32"/>
    <w:rsid w:val="003211AA"/>
    <w:rsid w:val="00323008"/>
    <w:rsid w:val="0032446C"/>
    <w:rsid w:val="003248E9"/>
    <w:rsid w:val="00325F38"/>
    <w:rsid w:val="00327927"/>
    <w:rsid w:val="00333B09"/>
    <w:rsid w:val="00334A05"/>
    <w:rsid w:val="00334D9E"/>
    <w:rsid w:val="00337DCE"/>
    <w:rsid w:val="00341772"/>
    <w:rsid w:val="003437F5"/>
    <w:rsid w:val="003451FF"/>
    <w:rsid w:val="00351F97"/>
    <w:rsid w:val="00353A6E"/>
    <w:rsid w:val="00354A1D"/>
    <w:rsid w:val="00354C54"/>
    <w:rsid w:val="0035519E"/>
    <w:rsid w:val="0036122B"/>
    <w:rsid w:val="0036127C"/>
    <w:rsid w:val="00362DE5"/>
    <w:rsid w:val="0036394E"/>
    <w:rsid w:val="00367A3F"/>
    <w:rsid w:val="0037212D"/>
    <w:rsid w:val="003728B0"/>
    <w:rsid w:val="0037408F"/>
    <w:rsid w:val="0038021D"/>
    <w:rsid w:val="00383E2A"/>
    <w:rsid w:val="00391424"/>
    <w:rsid w:val="00391B4B"/>
    <w:rsid w:val="00392D7E"/>
    <w:rsid w:val="00393A9F"/>
    <w:rsid w:val="00393F0A"/>
    <w:rsid w:val="0039555A"/>
    <w:rsid w:val="00397149"/>
    <w:rsid w:val="003A16A2"/>
    <w:rsid w:val="003A3100"/>
    <w:rsid w:val="003B11D8"/>
    <w:rsid w:val="003B17F8"/>
    <w:rsid w:val="003B30BF"/>
    <w:rsid w:val="003B37F5"/>
    <w:rsid w:val="003B62ED"/>
    <w:rsid w:val="003C10CD"/>
    <w:rsid w:val="003C12C3"/>
    <w:rsid w:val="003D00F5"/>
    <w:rsid w:val="003F1971"/>
    <w:rsid w:val="003F24F4"/>
    <w:rsid w:val="003F39D8"/>
    <w:rsid w:val="003F40AA"/>
    <w:rsid w:val="00402AD3"/>
    <w:rsid w:val="00410755"/>
    <w:rsid w:val="004120CB"/>
    <w:rsid w:val="004165FE"/>
    <w:rsid w:val="004209D1"/>
    <w:rsid w:val="00424649"/>
    <w:rsid w:val="00424A15"/>
    <w:rsid w:val="00425328"/>
    <w:rsid w:val="00425C42"/>
    <w:rsid w:val="00425D77"/>
    <w:rsid w:val="00425D87"/>
    <w:rsid w:val="00431E82"/>
    <w:rsid w:val="0043490C"/>
    <w:rsid w:val="0043494B"/>
    <w:rsid w:val="00440181"/>
    <w:rsid w:val="00446097"/>
    <w:rsid w:val="0044798A"/>
    <w:rsid w:val="00450A81"/>
    <w:rsid w:val="004512C2"/>
    <w:rsid w:val="0045167E"/>
    <w:rsid w:val="00457D24"/>
    <w:rsid w:val="0046062A"/>
    <w:rsid w:val="00460CF4"/>
    <w:rsid w:val="00461966"/>
    <w:rsid w:val="00461A23"/>
    <w:rsid w:val="00464597"/>
    <w:rsid w:val="00466319"/>
    <w:rsid w:val="00466BB6"/>
    <w:rsid w:val="0047043E"/>
    <w:rsid w:val="00471240"/>
    <w:rsid w:val="0047637B"/>
    <w:rsid w:val="00476B6D"/>
    <w:rsid w:val="00477A45"/>
    <w:rsid w:val="004806C0"/>
    <w:rsid w:val="004808DE"/>
    <w:rsid w:val="0048263E"/>
    <w:rsid w:val="004829B7"/>
    <w:rsid w:val="00483CD6"/>
    <w:rsid w:val="00483D1C"/>
    <w:rsid w:val="004842CD"/>
    <w:rsid w:val="004879D5"/>
    <w:rsid w:val="00487E9C"/>
    <w:rsid w:val="00490BA6"/>
    <w:rsid w:val="00492F3B"/>
    <w:rsid w:val="00497D15"/>
    <w:rsid w:val="004A403F"/>
    <w:rsid w:val="004A4515"/>
    <w:rsid w:val="004A4D14"/>
    <w:rsid w:val="004A5B8B"/>
    <w:rsid w:val="004A6423"/>
    <w:rsid w:val="004A6929"/>
    <w:rsid w:val="004A6FE2"/>
    <w:rsid w:val="004B40A4"/>
    <w:rsid w:val="004B424D"/>
    <w:rsid w:val="004B486B"/>
    <w:rsid w:val="004B7DEA"/>
    <w:rsid w:val="004B7E85"/>
    <w:rsid w:val="004C5630"/>
    <w:rsid w:val="004C59F7"/>
    <w:rsid w:val="004C6515"/>
    <w:rsid w:val="004D1C14"/>
    <w:rsid w:val="004D2B55"/>
    <w:rsid w:val="004D36F2"/>
    <w:rsid w:val="004D3D7D"/>
    <w:rsid w:val="004D4FAC"/>
    <w:rsid w:val="004D6589"/>
    <w:rsid w:val="004D6E07"/>
    <w:rsid w:val="004D73F1"/>
    <w:rsid w:val="004E1B79"/>
    <w:rsid w:val="004E7633"/>
    <w:rsid w:val="004F05C9"/>
    <w:rsid w:val="004F1477"/>
    <w:rsid w:val="004F38B2"/>
    <w:rsid w:val="004F3CC6"/>
    <w:rsid w:val="004F6D0F"/>
    <w:rsid w:val="004F712A"/>
    <w:rsid w:val="00500124"/>
    <w:rsid w:val="00501214"/>
    <w:rsid w:val="005032DA"/>
    <w:rsid w:val="00503C90"/>
    <w:rsid w:val="005176DA"/>
    <w:rsid w:val="005254C8"/>
    <w:rsid w:val="005260DB"/>
    <w:rsid w:val="005266C7"/>
    <w:rsid w:val="005272ED"/>
    <w:rsid w:val="00530797"/>
    <w:rsid w:val="00531340"/>
    <w:rsid w:val="00532316"/>
    <w:rsid w:val="005473E6"/>
    <w:rsid w:val="00550C8D"/>
    <w:rsid w:val="00551385"/>
    <w:rsid w:val="00552FA8"/>
    <w:rsid w:val="00556BB4"/>
    <w:rsid w:val="0056182A"/>
    <w:rsid w:val="005633DE"/>
    <w:rsid w:val="005633FA"/>
    <w:rsid w:val="00563C50"/>
    <w:rsid w:val="00564F3D"/>
    <w:rsid w:val="005657A5"/>
    <w:rsid w:val="0056609E"/>
    <w:rsid w:val="00566724"/>
    <w:rsid w:val="0056698A"/>
    <w:rsid w:val="00566C46"/>
    <w:rsid w:val="00567529"/>
    <w:rsid w:val="005739D2"/>
    <w:rsid w:val="00576590"/>
    <w:rsid w:val="0058331F"/>
    <w:rsid w:val="0058597E"/>
    <w:rsid w:val="00587064"/>
    <w:rsid w:val="0059038F"/>
    <w:rsid w:val="00595034"/>
    <w:rsid w:val="00595713"/>
    <w:rsid w:val="00595BA1"/>
    <w:rsid w:val="005967A8"/>
    <w:rsid w:val="005A3498"/>
    <w:rsid w:val="005A3574"/>
    <w:rsid w:val="005A73D4"/>
    <w:rsid w:val="005B01F1"/>
    <w:rsid w:val="005B362B"/>
    <w:rsid w:val="005B386D"/>
    <w:rsid w:val="005B7E5D"/>
    <w:rsid w:val="005C4430"/>
    <w:rsid w:val="005C452C"/>
    <w:rsid w:val="005C4EB6"/>
    <w:rsid w:val="005C707F"/>
    <w:rsid w:val="005D01B4"/>
    <w:rsid w:val="005D5FD0"/>
    <w:rsid w:val="005E0304"/>
    <w:rsid w:val="005E0F6A"/>
    <w:rsid w:val="005E17F6"/>
    <w:rsid w:val="005E2D9F"/>
    <w:rsid w:val="005E79B7"/>
    <w:rsid w:val="005F0D22"/>
    <w:rsid w:val="005F2B02"/>
    <w:rsid w:val="005F2DF2"/>
    <w:rsid w:val="005F3DA5"/>
    <w:rsid w:val="005F4703"/>
    <w:rsid w:val="00602DD4"/>
    <w:rsid w:val="00603DCC"/>
    <w:rsid w:val="006047AD"/>
    <w:rsid w:val="006048E1"/>
    <w:rsid w:val="00607754"/>
    <w:rsid w:val="00611691"/>
    <w:rsid w:val="00617FDE"/>
    <w:rsid w:val="00622680"/>
    <w:rsid w:val="006232BA"/>
    <w:rsid w:val="006240F7"/>
    <w:rsid w:val="00624927"/>
    <w:rsid w:val="006250DE"/>
    <w:rsid w:val="006275A5"/>
    <w:rsid w:val="00630808"/>
    <w:rsid w:val="00632D01"/>
    <w:rsid w:val="0063314B"/>
    <w:rsid w:val="006333AD"/>
    <w:rsid w:val="00633DFB"/>
    <w:rsid w:val="00635672"/>
    <w:rsid w:val="006375BB"/>
    <w:rsid w:val="00645D62"/>
    <w:rsid w:val="006466AB"/>
    <w:rsid w:val="00646B0D"/>
    <w:rsid w:val="006512E1"/>
    <w:rsid w:val="0065418E"/>
    <w:rsid w:val="00654E13"/>
    <w:rsid w:val="006554D7"/>
    <w:rsid w:val="0065675B"/>
    <w:rsid w:val="00660288"/>
    <w:rsid w:val="0066524B"/>
    <w:rsid w:val="00667A58"/>
    <w:rsid w:val="00671269"/>
    <w:rsid w:val="00671A11"/>
    <w:rsid w:val="00672549"/>
    <w:rsid w:val="00673619"/>
    <w:rsid w:val="00676BAD"/>
    <w:rsid w:val="00677C13"/>
    <w:rsid w:val="00683628"/>
    <w:rsid w:val="00684E7D"/>
    <w:rsid w:val="00686B9E"/>
    <w:rsid w:val="00686BDF"/>
    <w:rsid w:val="00687962"/>
    <w:rsid w:val="00691CAE"/>
    <w:rsid w:val="0069247B"/>
    <w:rsid w:val="006A372E"/>
    <w:rsid w:val="006A37EF"/>
    <w:rsid w:val="006A3ADE"/>
    <w:rsid w:val="006A4715"/>
    <w:rsid w:val="006A49A9"/>
    <w:rsid w:val="006A626B"/>
    <w:rsid w:val="006B0DB3"/>
    <w:rsid w:val="006B17B2"/>
    <w:rsid w:val="006B41E5"/>
    <w:rsid w:val="006B4379"/>
    <w:rsid w:val="006B6CCF"/>
    <w:rsid w:val="006B7F68"/>
    <w:rsid w:val="006C219F"/>
    <w:rsid w:val="006C25C0"/>
    <w:rsid w:val="006C55FE"/>
    <w:rsid w:val="006D1589"/>
    <w:rsid w:val="006D33DA"/>
    <w:rsid w:val="006D74B9"/>
    <w:rsid w:val="006E05C8"/>
    <w:rsid w:val="006E28B3"/>
    <w:rsid w:val="006E6F61"/>
    <w:rsid w:val="006F312D"/>
    <w:rsid w:val="006F4865"/>
    <w:rsid w:val="006F5042"/>
    <w:rsid w:val="007045DD"/>
    <w:rsid w:val="0070648C"/>
    <w:rsid w:val="00710DF4"/>
    <w:rsid w:val="0071408F"/>
    <w:rsid w:val="00714312"/>
    <w:rsid w:val="00717579"/>
    <w:rsid w:val="00717601"/>
    <w:rsid w:val="00722647"/>
    <w:rsid w:val="00723D35"/>
    <w:rsid w:val="007250A4"/>
    <w:rsid w:val="007255D7"/>
    <w:rsid w:val="00733D35"/>
    <w:rsid w:val="00734265"/>
    <w:rsid w:val="00735430"/>
    <w:rsid w:val="00735FB3"/>
    <w:rsid w:val="00736078"/>
    <w:rsid w:val="00736D6F"/>
    <w:rsid w:val="00737033"/>
    <w:rsid w:val="00741512"/>
    <w:rsid w:val="00743D1A"/>
    <w:rsid w:val="007466F8"/>
    <w:rsid w:val="00752D0D"/>
    <w:rsid w:val="00754935"/>
    <w:rsid w:val="00757B1E"/>
    <w:rsid w:val="00757C08"/>
    <w:rsid w:val="00762AB1"/>
    <w:rsid w:val="00765EF8"/>
    <w:rsid w:val="00774D71"/>
    <w:rsid w:val="00780671"/>
    <w:rsid w:val="00780896"/>
    <w:rsid w:val="007825A7"/>
    <w:rsid w:val="00786485"/>
    <w:rsid w:val="00787342"/>
    <w:rsid w:val="00787465"/>
    <w:rsid w:val="00790233"/>
    <w:rsid w:val="00790E4D"/>
    <w:rsid w:val="007916CC"/>
    <w:rsid w:val="007957E2"/>
    <w:rsid w:val="007A26FF"/>
    <w:rsid w:val="007A4933"/>
    <w:rsid w:val="007A6068"/>
    <w:rsid w:val="007A6890"/>
    <w:rsid w:val="007A7735"/>
    <w:rsid w:val="007B17FC"/>
    <w:rsid w:val="007B27BA"/>
    <w:rsid w:val="007B58DC"/>
    <w:rsid w:val="007C47A1"/>
    <w:rsid w:val="007C7F1B"/>
    <w:rsid w:val="007E2DEA"/>
    <w:rsid w:val="007E5EDC"/>
    <w:rsid w:val="007E65B6"/>
    <w:rsid w:val="007F22AD"/>
    <w:rsid w:val="007F31F6"/>
    <w:rsid w:val="007F4C9D"/>
    <w:rsid w:val="008013A5"/>
    <w:rsid w:val="00802C9E"/>
    <w:rsid w:val="00810620"/>
    <w:rsid w:val="00811CC6"/>
    <w:rsid w:val="00811F12"/>
    <w:rsid w:val="00814E2A"/>
    <w:rsid w:val="00815AB7"/>
    <w:rsid w:val="008215D4"/>
    <w:rsid w:val="008217B3"/>
    <w:rsid w:val="00822066"/>
    <w:rsid w:val="00823F37"/>
    <w:rsid w:val="00824DF0"/>
    <w:rsid w:val="008254C1"/>
    <w:rsid w:val="008262E5"/>
    <w:rsid w:val="00830FA1"/>
    <w:rsid w:val="00833526"/>
    <w:rsid w:val="00833761"/>
    <w:rsid w:val="008354CE"/>
    <w:rsid w:val="00837B86"/>
    <w:rsid w:val="008421C1"/>
    <w:rsid w:val="00842C5F"/>
    <w:rsid w:val="00845583"/>
    <w:rsid w:val="008471A1"/>
    <w:rsid w:val="008501F0"/>
    <w:rsid w:val="00850A5C"/>
    <w:rsid w:val="00850E21"/>
    <w:rsid w:val="008527C3"/>
    <w:rsid w:val="0085370A"/>
    <w:rsid w:val="008537E5"/>
    <w:rsid w:val="008653B4"/>
    <w:rsid w:val="00867B88"/>
    <w:rsid w:val="008709C4"/>
    <w:rsid w:val="00871365"/>
    <w:rsid w:val="0087160A"/>
    <w:rsid w:val="00877573"/>
    <w:rsid w:val="00877C32"/>
    <w:rsid w:val="0088195D"/>
    <w:rsid w:val="00882408"/>
    <w:rsid w:val="00883A1C"/>
    <w:rsid w:val="00886FE0"/>
    <w:rsid w:val="00891FD9"/>
    <w:rsid w:val="008A0BEE"/>
    <w:rsid w:val="008A1DA1"/>
    <w:rsid w:val="008B0A6C"/>
    <w:rsid w:val="008B0BB7"/>
    <w:rsid w:val="008B298E"/>
    <w:rsid w:val="008B5BD2"/>
    <w:rsid w:val="008C05A7"/>
    <w:rsid w:val="008C2FE4"/>
    <w:rsid w:val="008C38A8"/>
    <w:rsid w:val="008C3DB1"/>
    <w:rsid w:val="008C40E7"/>
    <w:rsid w:val="008C57C2"/>
    <w:rsid w:val="008C5DFB"/>
    <w:rsid w:val="008D0B7B"/>
    <w:rsid w:val="008D2165"/>
    <w:rsid w:val="008D4862"/>
    <w:rsid w:val="008D5BFE"/>
    <w:rsid w:val="008E240E"/>
    <w:rsid w:val="008E26D4"/>
    <w:rsid w:val="008E392D"/>
    <w:rsid w:val="008E58DB"/>
    <w:rsid w:val="008E6CEA"/>
    <w:rsid w:val="008F45BF"/>
    <w:rsid w:val="008F5831"/>
    <w:rsid w:val="0090155A"/>
    <w:rsid w:val="00901B85"/>
    <w:rsid w:val="009029E0"/>
    <w:rsid w:val="00902C1E"/>
    <w:rsid w:val="00905C45"/>
    <w:rsid w:val="00905D71"/>
    <w:rsid w:val="0091223E"/>
    <w:rsid w:val="00912A41"/>
    <w:rsid w:val="0091309F"/>
    <w:rsid w:val="009169B6"/>
    <w:rsid w:val="00920736"/>
    <w:rsid w:val="009241C7"/>
    <w:rsid w:val="009241F8"/>
    <w:rsid w:val="00924910"/>
    <w:rsid w:val="009361FC"/>
    <w:rsid w:val="0093636C"/>
    <w:rsid w:val="0094023B"/>
    <w:rsid w:val="0094304D"/>
    <w:rsid w:val="00943756"/>
    <w:rsid w:val="00946C2C"/>
    <w:rsid w:val="0094716A"/>
    <w:rsid w:val="00947892"/>
    <w:rsid w:val="00947AF9"/>
    <w:rsid w:val="009525D5"/>
    <w:rsid w:val="00952CE1"/>
    <w:rsid w:val="0096056F"/>
    <w:rsid w:val="0096466F"/>
    <w:rsid w:val="00964813"/>
    <w:rsid w:val="00964CEE"/>
    <w:rsid w:val="00967001"/>
    <w:rsid w:val="009703A3"/>
    <w:rsid w:val="009706D1"/>
    <w:rsid w:val="00974EAD"/>
    <w:rsid w:val="009819C1"/>
    <w:rsid w:val="009823FA"/>
    <w:rsid w:val="0098284D"/>
    <w:rsid w:val="0098374F"/>
    <w:rsid w:val="00983B34"/>
    <w:rsid w:val="009840E7"/>
    <w:rsid w:val="009854E8"/>
    <w:rsid w:val="00985BC9"/>
    <w:rsid w:val="0098638A"/>
    <w:rsid w:val="00990BF9"/>
    <w:rsid w:val="00992FAE"/>
    <w:rsid w:val="00995019"/>
    <w:rsid w:val="00996005"/>
    <w:rsid w:val="00996AB6"/>
    <w:rsid w:val="00997625"/>
    <w:rsid w:val="009A0921"/>
    <w:rsid w:val="009A3B79"/>
    <w:rsid w:val="009A5A9C"/>
    <w:rsid w:val="009A5DB8"/>
    <w:rsid w:val="009B77B5"/>
    <w:rsid w:val="009C0C6C"/>
    <w:rsid w:val="009C2715"/>
    <w:rsid w:val="009C414F"/>
    <w:rsid w:val="009C4EF6"/>
    <w:rsid w:val="009D1A81"/>
    <w:rsid w:val="009D2205"/>
    <w:rsid w:val="009D3D5D"/>
    <w:rsid w:val="009D479B"/>
    <w:rsid w:val="009D5D44"/>
    <w:rsid w:val="009E2F3F"/>
    <w:rsid w:val="009F1D2A"/>
    <w:rsid w:val="009F4846"/>
    <w:rsid w:val="009F53B7"/>
    <w:rsid w:val="009F5804"/>
    <w:rsid w:val="009F5BD0"/>
    <w:rsid w:val="00A011CB"/>
    <w:rsid w:val="00A045EA"/>
    <w:rsid w:val="00A06B73"/>
    <w:rsid w:val="00A114EE"/>
    <w:rsid w:val="00A124EF"/>
    <w:rsid w:val="00A12658"/>
    <w:rsid w:val="00A21584"/>
    <w:rsid w:val="00A227D6"/>
    <w:rsid w:val="00A23AEA"/>
    <w:rsid w:val="00A2558D"/>
    <w:rsid w:val="00A258AE"/>
    <w:rsid w:val="00A27601"/>
    <w:rsid w:val="00A30443"/>
    <w:rsid w:val="00A30E6D"/>
    <w:rsid w:val="00A33E70"/>
    <w:rsid w:val="00A35EBA"/>
    <w:rsid w:val="00A36D62"/>
    <w:rsid w:val="00A427EA"/>
    <w:rsid w:val="00A5423F"/>
    <w:rsid w:val="00A57048"/>
    <w:rsid w:val="00A60264"/>
    <w:rsid w:val="00A62F2A"/>
    <w:rsid w:val="00A638E3"/>
    <w:rsid w:val="00A669D3"/>
    <w:rsid w:val="00A67E85"/>
    <w:rsid w:val="00A70295"/>
    <w:rsid w:val="00A71346"/>
    <w:rsid w:val="00A7139B"/>
    <w:rsid w:val="00A740D8"/>
    <w:rsid w:val="00A74215"/>
    <w:rsid w:val="00A77C89"/>
    <w:rsid w:val="00A86501"/>
    <w:rsid w:val="00A941BF"/>
    <w:rsid w:val="00A9472D"/>
    <w:rsid w:val="00A95591"/>
    <w:rsid w:val="00A9576F"/>
    <w:rsid w:val="00A95D11"/>
    <w:rsid w:val="00A9679A"/>
    <w:rsid w:val="00A974E6"/>
    <w:rsid w:val="00AA0AFB"/>
    <w:rsid w:val="00AA1FE0"/>
    <w:rsid w:val="00AA2368"/>
    <w:rsid w:val="00AA3685"/>
    <w:rsid w:val="00AA4365"/>
    <w:rsid w:val="00AA5AE0"/>
    <w:rsid w:val="00AA5B9E"/>
    <w:rsid w:val="00AB322B"/>
    <w:rsid w:val="00AC14BB"/>
    <w:rsid w:val="00AC3399"/>
    <w:rsid w:val="00AC576E"/>
    <w:rsid w:val="00AD0F69"/>
    <w:rsid w:val="00AD700F"/>
    <w:rsid w:val="00AE0795"/>
    <w:rsid w:val="00AE5FA5"/>
    <w:rsid w:val="00AE7E0D"/>
    <w:rsid w:val="00AF0527"/>
    <w:rsid w:val="00AF323D"/>
    <w:rsid w:val="00AF461D"/>
    <w:rsid w:val="00AF54E7"/>
    <w:rsid w:val="00B01ECC"/>
    <w:rsid w:val="00B02BBC"/>
    <w:rsid w:val="00B03438"/>
    <w:rsid w:val="00B04967"/>
    <w:rsid w:val="00B0699A"/>
    <w:rsid w:val="00B14603"/>
    <w:rsid w:val="00B21BEA"/>
    <w:rsid w:val="00B25623"/>
    <w:rsid w:val="00B25DA7"/>
    <w:rsid w:val="00B26ED1"/>
    <w:rsid w:val="00B311F6"/>
    <w:rsid w:val="00B32152"/>
    <w:rsid w:val="00B345FD"/>
    <w:rsid w:val="00B3709F"/>
    <w:rsid w:val="00B40209"/>
    <w:rsid w:val="00B40727"/>
    <w:rsid w:val="00B42551"/>
    <w:rsid w:val="00B42F13"/>
    <w:rsid w:val="00B517E0"/>
    <w:rsid w:val="00B5342C"/>
    <w:rsid w:val="00B5787B"/>
    <w:rsid w:val="00B624FD"/>
    <w:rsid w:val="00B62B15"/>
    <w:rsid w:val="00B63A5F"/>
    <w:rsid w:val="00B64408"/>
    <w:rsid w:val="00B67026"/>
    <w:rsid w:val="00B71EF0"/>
    <w:rsid w:val="00B72EED"/>
    <w:rsid w:val="00B8246F"/>
    <w:rsid w:val="00B83DFF"/>
    <w:rsid w:val="00B840C4"/>
    <w:rsid w:val="00B84686"/>
    <w:rsid w:val="00B8529A"/>
    <w:rsid w:val="00B863B5"/>
    <w:rsid w:val="00B907D1"/>
    <w:rsid w:val="00B910E0"/>
    <w:rsid w:val="00B91283"/>
    <w:rsid w:val="00B930B0"/>
    <w:rsid w:val="00B93312"/>
    <w:rsid w:val="00B95A71"/>
    <w:rsid w:val="00B95D7B"/>
    <w:rsid w:val="00B95DDF"/>
    <w:rsid w:val="00BA0990"/>
    <w:rsid w:val="00BA1E6C"/>
    <w:rsid w:val="00BA2DE4"/>
    <w:rsid w:val="00BA7037"/>
    <w:rsid w:val="00BB1FE2"/>
    <w:rsid w:val="00BB594B"/>
    <w:rsid w:val="00BB62BD"/>
    <w:rsid w:val="00BB63BD"/>
    <w:rsid w:val="00BB6CEF"/>
    <w:rsid w:val="00BB6EC7"/>
    <w:rsid w:val="00BB7B48"/>
    <w:rsid w:val="00BC2E0B"/>
    <w:rsid w:val="00BC7CF7"/>
    <w:rsid w:val="00BD1E1B"/>
    <w:rsid w:val="00BD714C"/>
    <w:rsid w:val="00BE490F"/>
    <w:rsid w:val="00BE52D7"/>
    <w:rsid w:val="00BE6E89"/>
    <w:rsid w:val="00BE739A"/>
    <w:rsid w:val="00BE795E"/>
    <w:rsid w:val="00BE7AB3"/>
    <w:rsid w:val="00BF1567"/>
    <w:rsid w:val="00BF1F45"/>
    <w:rsid w:val="00BF6898"/>
    <w:rsid w:val="00C043AE"/>
    <w:rsid w:val="00C0635C"/>
    <w:rsid w:val="00C100BB"/>
    <w:rsid w:val="00C11C3B"/>
    <w:rsid w:val="00C13421"/>
    <w:rsid w:val="00C14C8A"/>
    <w:rsid w:val="00C1516E"/>
    <w:rsid w:val="00C2126F"/>
    <w:rsid w:val="00C24ECF"/>
    <w:rsid w:val="00C25061"/>
    <w:rsid w:val="00C26959"/>
    <w:rsid w:val="00C2746B"/>
    <w:rsid w:val="00C3077A"/>
    <w:rsid w:val="00C315C4"/>
    <w:rsid w:val="00C329CD"/>
    <w:rsid w:val="00C366F6"/>
    <w:rsid w:val="00C37DF1"/>
    <w:rsid w:val="00C4130D"/>
    <w:rsid w:val="00C418CB"/>
    <w:rsid w:val="00C41B97"/>
    <w:rsid w:val="00C43ED3"/>
    <w:rsid w:val="00C46322"/>
    <w:rsid w:val="00C51976"/>
    <w:rsid w:val="00C52B74"/>
    <w:rsid w:val="00C52C72"/>
    <w:rsid w:val="00C54AE6"/>
    <w:rsid w:val="00C574D8"/>
    <w:rsid w:val="00C626E3"/>
    <w:rsid w:val="00C632DF"/>
    <w:rsid w:val="00C66FE9"/>
    <w:rsid w:val="00C72889"/>
    <w:rsid w:val="00C743B9"/>
    <w:rsid w:val="00C777EA"/>
    <w:rsid w:val="00C77BF3"/>
    <w:rsid w:val="00C80590"/>
    <w:rsid w:val="00C8102C"/>
    <w:rsid w:val="00C82068"/>
    <w:rsid w:val="00C822ED"/>
    <w:rsid w:val="00C831F1"/>
    <w:rsid w:val="00C83669"/>
    <w:rsid w:val="00C87601"/>
    <w:rsid w:val="00C930CF"/>
    <w:rsid w:val="00C94552"/>
    <w:rsid w:val="00C978D0"/>
    <w:rsid w:val="00CA035B"/>
    <w:rsid w:val="00CA4027"/>
    <w:rsid w:val="00CA52A0"/>
    <w:rsid w:val="00CA55BC"/>
    <w:rsid w:val="00CA66C0"/>
    <w:rsid w:val="00CA7B67"/>
    <w:rsid w:val="00CB3839"/>
    <w:rsid w:val="00CB47CF"/>
    <w:rsid w:val="00CB7E3A"/>
    <w:rsid w:val="00CC1F6B"/>
    <w:rsid w:val="00CC2E70"/>
    <w:rsid w:val="00CC3A34"/>
    <w:rsid w:val="00CD1D20"/>
    <w:rsid w:val="00CD5E8B"/>
    <w:rsid w:val="00CD62FB"/>
    <w:rsid w:val="00CE12B3"/>
    <w:rsid w:val="00CE37D5"/>
    <w:rsid w:val="00CF2735"/>
    <w:rsid w:val="00D0687B"/>
    <w:rsid w:val="00D06F80"/>
    <w:rsid w:val="00D1633D"/>
    <w:rsid w:val="00D16F9F"/>
    <w:rsid w:val="00D205F3"/>
    <w:rsid w:val="00D206E5"/>
    <w:rsid w:val="00D234C0"/>
    <w:rsid w:val="00D2376F"/>
    <w:rsid w:val="00D247BC"/>
    <w:rsid w:val="00D266BB"/>
    <w:rsid w:val="00D3569D"/>
    <w:rsid w:val="00D40296"/>
    <w:rsid w:val="00D43587"/>
    <w:rsid w:val="00D45118"/>
    <w:rsid w:val="00D46D31"/>
    <w:rsid w:val="00D51991"/>
    <w:rsid w:val="00D51B11"/>
    <w:rsid w:val="00D52D86"/>
    <w:rsid w:val="00D53BA9"/>
    <w:rsid w:val="00D54D93"/>
    <w:rsid w:val="00D5649F"/>
    <w:rsid w:val="00D56C74"/>
    <w:rsid w:val="00D56FA2"/>
    <w:rsid w:val="00D5791F"/>
    <w:rsid w:val="00D607DB"/>
    <w:rsid w:val="00D63EDF"/>
    <w:rsid w:val="00D649E1"/>
    <w:rsid w:val="00D66830"/>
    <w:rsid w:val="00D70D4F"/>
    <w:rsid w:val="00D74265"/>
    <w:rsid w:val="00D803EF"/>
    <w:rsid w:val="00D82CBF"/>
    <w:rsid w:val="00D830B6"/>
    <w:rsid w:val="00D844B5"/>
    <w:rsid w:val="00D86F0A"/>
    <w:rsid w:val="00D87FF8"/>
    <w:rsid w:val="00D92550"/>
    <w:rsid w:val="00DA0C0B"/>
    <w:rsid w:val="00DA2623"/>
    <w:rsid w:val="00DA4E64"/>
    <w:rsid w:val="00DB0BDA"/>
    <w:rsid w:val="00DB65A6"/>
    <w:rsid w:val="00DB71AA"/>
    <w:rsid w:val="00DC0D18"/>
    <w:rsid w:val="00DC3E8B"/>
    <w:rsid w:val="00DC6F09"/>
    <w:rsid w:val="00DC78A9"/>
    <w:rsid w:val="00DC7F52"/>
    <w:rsid w:val="00DD3054"/>
    <w:rsid w:val="00DD3233"/>
    <w:rsid w:val="00DD41A6"/>
    <w:rsid w:val="00DD4F98"/>
    <w:rsid w:val="00DE008D"/>
    <w:rsid w:val="00DE137B"/>
    <w:rsid w:val="00DE13AE"/>
    <w:rsid w:val="00DE5C96"/>
    <w:rsid w:val="00DF2904"/>
    <w:rsid w:val="00DF37C7"/>
    <w:rsid w:val="00DF64F1"/>
    <w:rsid w:val="00E04AE1"/>
    <w:rsid w:val="00E05342"/>
    <w:rsid w:val="00E05CF7"/>
    <w:rsid w:val="00E127E6"/>
    <w:rsid w:val="00E139F8"/>
    <w:rsid w:val="00E207E0"/>
    <w:rsid w:val="00E2524F"/>
    <w:rsid w:val="00E269BF"/>
    <w:rsid w:val="00E312A4"/>
    <w:rsid w:val="00E31EDD"/>
    <w:rsid w:val="00E35196"/>
    <w:rsid w:val="00E36435"/>
    <w:rsid w:val="00E454AA"/>
    <w:rsid w:val="00E466C6"/>
    <w:rsid w:val="00E473A8"/>
    <w:rsid w:val="00E47638"/>
    <w:rsid w:val="00E50785"/>
    <w:rsid w:val="00E52210"/>
    <w:rsid w:val="00E552DB"/>
    <w:rsid w:val="00E60B7F"/>
    <w:rsid w:val="00E60F32"/>
    <w:rsid w:val="00E62214"/>
    <w:rsid w:val="00E63BEC"/>
    <w:rsid w:val="00E738F9"/>
    <w:rsid w:val="00E76423"/>
    <w:rsid w:val="00E77C71"/>
    <w:rsid w:val="00E80B4A"/>
    <w:rsid w:val="00E81A1D"/>
    <w:rsid w:val="00E81E7F"/>
    <w:rsid w:val="00E83AE7"/>
    <w:rsid w:val="00E91734"/>
    <w:rsid w:val="00E92398"/>
    <w:rsid w:val="00E92E32"/>
    <w:rsid w:val="00E94F00"/>
    <w:rsid w:val="00EA0990"/>
    <w:rsid w:val="00EA4900"/>
    <w:rsid w:val="00EA4EF8"/>
    <w:rsid w:val="00EB04EE"/>
    <w:rsid w:val="00EB4479"/>
    <w:rsid w:val="00EC1478"/>
    <w:rsid w:val="00EC7947"/>
    <w:rsid w:val="00ED1AA0"/>
    <w:rsid w:val="00ED241E"/>
    <w:rsid w:val="00ED5376"/>
    <w:rsid w:val="00EE72DE"/>
    <w:rsid w:val="00EF47A6"/>
    <w:rsid w:val="00EF4801"/>
    <w:rsid w:val="00EF6E94"/>
    <w:rsid w:val="00EF7447"/>
    <w:rsid w:val="00F02AD3"/>
    <w:rsid w:val="00F03F9F"/>
    <w:rsid w:val="00F04271"/>
    <w:rsid w:val="00F0480A"/>
    <w:rsid w:val="00F04BDB"/>
    <w:rsid w:val="00F05242"/>
    <w:rsid w:val="00F06A64"/>
    <w:rsid w:val="00F07348"/>
    <w:rsid w:val="00F139C7"/>
    <w:rsid w:val="00F15D14"/>
    <w:rsid w:val="00F164A1"/>
    <w:rsid w:val="00F174B7"/>
    <w:rsid w:val="00F20AFD"/>
    <w:rsid w:val="00F21C11"/>
    <w:rsid w:val="00F2255E"/>
    <w:rsid w:val="00F234DC"/>
    <w:rsid w:val="00F253BB"/>
    <w:rsid w:val="00F26F9F"/>
    <w:rsid w:val="00F27101"/>
    <w:rsid w:val="00F3177E"/>
    <w:rsid w:val="00F322C7"/>
    <w:rsid w:val="00F33448"/>
    <w:rsid w:val="00F334DB"/>
    <w:rsid w:val="00F33D13"/>
    <w:rsid w:val="00F348BA"/>
    <w:rsid w:val="00F3519D"/>
    <w:rsid w:val="00F351EB"/>
    <w:rsid w:val="00F35931"/>
    <w:rsid w:val="00F379B9"/>
    <w:rsid w:val="00F407C2"/>
    <w:rsid w:val="00F41E33"/>
    <w:rsid w:val="00F43901"/>
    <w:rsid w:val="00F439AC"/>
    <w:rsid w:val="00F46AB2"/>
    <w:rsid w:val="00F54F9F"/>
    <w:rsid w:val="00F551EC"/>
    <w:rsid w:val="00F57362"/>
    <w:rsid w:val="00F61331"/>
    <w:rsid w:val="00F6412E"/>
    <w:rsid w:val="00F65848"/>
    <w:rsid w:val="00F66C28"/>
    <w:rsid w:val="00F71EAB"/>
    <w:rsid w:val="00F724F3"/>
    <w:rsid w:val="00F725AA"/>
    <w:rsid w:val="00F730A8"/>
    <w:rsid w:val="00F7399D"/>
    <w:rsid w:val="00F758A2"/>
    <w:rsid w:val="00F762C8"/>
    <w:rsid w:val="00F824E1"/>
    <w:rsid w:val="00FA1CBE"/>
    <w:rsid w:val="00FA24F2"/>
    <w:rsid w:val="00FA2984"/>
    <w:rsid w:val="00FA73AC"/>
    <w:rsid w:val="00FB0EDA"/>
    <w:rsid w:val="00FB7F2D"/>
    <w:rsid w:val="00FC0F31"/>
    <w:rsid w:val="00FC22CF"/>
    <w:rsid w:val="00FC4EEF"/>
    <w:rsid w:val="00FC5C69"/>
    <w:rsid w:val="00FC6884"/>
    <w:rsid w:val="00FC7540"/>
    <w:rsid w:val="00FD0232"/>
    <w:rsid w:val="00FD0A64"/>
    <w:rsid w:val="00FD6F3B"/>
    <w:rsid w:val="00FE1EAB"/>
    <w:rsid w:val="00FE59EE"/>
    <w:rsid w:val="00FE79D9"/>
    <w:rsid w:val="00FF2315"/>
    <w:rsid w:val="00FF5F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EA73B3"/>
  <w15:docId w15:val="{FF56A0B6-CE98-45B0-A8F4-E53B524F0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EF6"/>
    <w:rPr>
      <w:rFonts w:ascii="Arial" w:hAnsi="Arial"/>
      <w:sz w:val="24"/>
      <w:szCs w:val="20"/>
      <w:lang w:val="es-ES_tradnl"/>
    </w:rPr>
  </w:style>
  <w:style w:type="paragraph" w:styleId="Ttulo1">
    <w:name w:val="heading 1"/>
    <w:basedOn w:val="Normal"/>
    <w:next w:val="Normal"/>
    <w:link w:val="Ttulo1Car"/>
    <w:uiPriority w:val="99"/>
    <w:qFormat/>
    <w:rsid w:val="00FA24F2"/>
    <w:pPr>
      <w:keepNext/>
      <w:jc w:val="center"/>
      <w:outlineLvl w:val="0"/>
    </w:pPr>
    <w:rPr>
      <w:rFonts w:ascii="Times New Roman" w:hAnsi="Times New Roman"/>
      <w:b/>
      <w:sz w:val="20"/>
      <w:lang w:val="es-ES"/>
    </w:rPr>
  </w:style>
  <w:style w:type="paragraph" w:styleId="Ttulo2">
    <w:name w:val="heading 2"/>
    <w:basedOn w:val="Normal"/>
    <w:next w:val="Normal"/>
    <w:link w:val="Ttulo2Car"/>
    <w:uiPriority w:val="99"/>
    <w:qFormat/>
    <w:rsid w:val="00FA24F2"/>
    <w:pPr>
      <w:keepNext/>
      <w:jc w:val="right"/>
      <w:outlineLvl w:val="1"/>
    </w:pPr>
    <w:rPr>
      <w:rFonts w:ascii="Times New Roman" w:hAnsi="Times New Roman"/>
      <w:b/>
      <w:sz w:val="28"/>
    </w:rPr>
  </w:style>
  <w:style w:type="paragraph" w:styleId="Ttulo3">
    <w:name w:val="heading 3"/>
    <w:basedOn w:val="Normal"/>
    <w:next w:val="Normal"/>
    <w:link w:val="Ttulo3Car"/>
    <w:uiPriority w:val="99"/>
    <w:qFormat/>
    <w:rsid w:val="00FA24F2"/>
    <w:pPr>
      <w:keepNext/>
      <w:outlineLvl w:val="2"/>
    </w:pPr>
    <w:rPr>
      <w:lang w:val="es-ES"/>
    </w:rPr>
  </w:style>
  <w:style w:type="paragraph" w:styleId="Ttulo4">
    <w:name w:val="heading 4"/>
    <w:basedOn w:val="Normal"/>
    <w:next w:val="Normal"/>
    <w:link w:val="Ttulo4Car"/>
    <w:uiPriority w:val="99"/>
    <w:qFormat/>
    <w:rsid w:val="00FA24F2"/>
    <w:pPr>
      <w:keepNext/>
      <w:widowControl w:val="0"/>
      <w:numPr>
        <w:ilvl w:val="12"/>
      </w:numPr>
      <w:tabs>
        <w:tab w:val="left" w:pos="0"/>
        <w:tab w:val="left" w:pos="430"/>
        <w:tab w:val="left" w:pos="826"/>
        <w:tab w:val="left" w:pos="2160"/>
        <w:tab w:val="left" w:pos="2880"/>
        <w:tab w:val="left" w:pos="3600"/>
        <w:tab w:val="left" w:pos="4320"/>
        <w:tab w:val="left" w:pos="5306"/>
        <w:tab w:val="left" w:pos="6480"/>
        <w:tab w:val="left" w:pos="7200"/>
        <w:tab w:val="left" w:pos="7914"/>
        <w:tab w:val="left" w:pos="8640"/>
      </w:tabs>
      <w:spacing w:line="287" w:lineRule="auto"/>
      <w:jc w:val="both"/>
      <w:outlineLvl w:val="3"/>
    </w:pPr>
    <w:rPr>
      <w:b/>
      <w:sz w:val="20"/>
    </w:rPr>
  </w:style>
  <w:style w:type="paragraph" w:styleId="Ttulo5">
    <w:name w:val="heading 5"/>
    <w:basedOn w:val="Normal"/>
    <w:next w:val="Normal"/>
    <w:link w:val="Ttulo5Car"/>
    <w:uiPriority w:val="99"/>
    <w:qFormat/>
    <w:rsid w:val="00FA24F2"/>
    <w:pPr>
      <w:keepNext/>
      <w:tabs>
        <w:tab w:val="center" w:pos="4513"/>
      </w:tabs>
      <w:suppressAutoHyphens/>
      <w:jc w:val="center"/>
      <w:outlineLvl w:val="4"/>
    </w:pPr>
    <w:rPr>
      <w:rFonts w:ascii="Times New Roman" w:hAnsi="Times New Roman"/>
      <w:b/>
      <w:spacing w:val="-2"/>
      <w:u w:val="single"/>
    </w:rPr>
  </w:style>
  <w:style w:type="paragraph" w:styleId="Ttulo6">
    <w:name w:val="heading 6"/>
    <w:basedOn w:val="Normal"/>
    <w:next w:val="Normal"/>
    <w:link w:val="Ttulo6Car"/>
    <w:uiPriority w:val="99"/>
    <w:qFormat/>
    <w:rsid w:val="00FA24F2"/>
    <w:pPr>
      <w:keepNext/>
      <w:widowControl w:val="0"/>
      <w:numPr>
        <w:ilvl w:val="12"/>
      </w:numPr>
      <w:spacing w:line="287" w:lineRule="auto"/>
      <w:ind w:firstLine="720"/>
      <w:jc w:val="both"/>
      <w:outlineLvl w:val="5"/>
    </w:pPr>
    <w:rPr>
      <w:b/>
      <w:u w:val="single"/>
    </w:rPr>
  </w:style>
  <w:style w:type="paragraph" w:styleId="Ttulo7">
    <w:name w:val="heading 7"/>
    <w:basedOn w:val="Normal"/>
    <w:next w:val="Normal"/>
    <w:link w:val="Ttulo7Car"/>
    <w:uiPriority w:val="99"/>
    <w:qFormat/>
    <w:rsid w:val="00FA24F2"/>
    <w:pPr>
      <w:keepNext/>
      <w:jc w:val="both"/>
      <w:outlineLvl w:val="6"/>
    </w:pPr>
    <w:rPr>
      <w:rFonts w:ascii="Times New Roman" w:hAnsi="Times New Roman"/>
      <w:u w:val="single"/>
    </w:rPr>
  </w:style>
  <w:style w:type="paragraph" w:styleId="Ttulo8">
    <w:name w:val="heading 8"/>
    <w:basedOn w:val="Normal"/>
    <w:next w:val="Normal"/>
    <w:link w:val="Ttulo8Car"/>
    <w:uiPriority w:val="99"/>
    <w:qFormat/>
    <w:rsid w:val="00FA24F2"/>
    <w:pPr>
      <w:keepNext/>
      <w:spacing w:before="120" w:after="120" w:line="360" w:lineRule="auto"/>
      <w:jc w:val="both"/>
      <w:outlineLvl w:val="7"/>
    </w:pPr>
    <w:rPr>
      <w:rFonts w:ascii="Times New Roman" w:hAnsi="Times New Roman"/>
      <w:b/>
      <w:bCs/>
      <w:noProof/>
    </w:rPr>
  </w:style>
  <w:style w:type="paragraph" w:styleId="Ttulo9">
    <w:name w:val="heading 9"/>
    <w:basedOn w:val="Normal"/>
    <w:next w:val="Normal"/>
    <w:link w:val="Ttulo9Car"/>
    <w:uiPriority w:val="99"/>
    <w:qFormat/>
    <w:rsid w:val="00FA24F2"/>
    <w:pPr>
      <w:keepNext/>
      <w:outlineLvl w:val="8"/>
    </w:pPr>
    <w:rPr>
      <w:b/>
      <w:sz w:val="2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1C59D6"/>
    <w:rPr>
      <w:rFonts w:ascii="Cambria" w:hAnsi="Cambria" w:cs="Times New Roman"/>
      <w:b/>
      <w:bCs/>
      <w:kern w:val="32"/>
      <w:sz w:val="32"/>
      <w:szCs w:val="32"/>
      <w:lang w:val="es-ES_tradnl"/>
    </w:rPr>
  </w:style>
  <w:style w:type="character" w:customStyle="1" w:styleId="Ttulo2Car">
    <w:name w:val="Título 2 Car"/>
    <w:basedOn w:val="Fuentedeprrafopredeter"/>
    <w:link w:val="Ttulo2"/>
    <w:uiPriority w:val="99"/>
    <w:semiHidden/>
    <w:locked/>
    <w:rsid w:val="001C59D6"/>
    <w:rPr>
      <w:rFonts w:ascii="Cambria" w:hAnsi="Cambria" w:cs="Times New Roman"/>
      <w:b/>
      <w:bCs/>
      <w:i/>
      <w:iCs/>
      <w:sz w:val="28"/>
      <w:szCs w:val="28"/>
      <w:lang w:val="es-ES_tradnl"/>
    </w:rPr>
  </w:style>
  <w:style w:type="character" w:customStyle="1" w:styleId="Ttulo3Car">
    <w:name w:val="Título 3 Car"/>
    <w:basedOn w:val="Fuentedeprrafopredeter"/>
    <w:link w:val="Ttulo3"/>
    <w:uiPriority w:val="99"/>
    <w:semiHidden/>
    <w:locked/>
    <w:rsid w:val="001C59D6"/>
    <w:rPr>
      <w:rFonts w:ascii="Cambria" w:hAnsi="Cambria" w:cs="Times New Roman"/>
      <w:b/>
      <w:bCs/>
      <w:sz w:val="26"/>
      <w:szCs w:val="26"/>
      <w:lang w:val="es-ES_tradnl"/>
    </w:rPr>
  </w:style>
  <w:style w:type="character" w:customStyle="1" w:styleId="Ttulo4Car">
    <w:name w:val="Título 4 Car"/>
    <w:basedOn w:val="Fuentedeprrafopredeter"/>
    <w:link w:val="Ttulo4"/>
    <w:uiPriority w:val="99"/>
    <w:semiHidden/>
    <w:locked/>
    <w:rsid w:val="001C59D6"/>
    <w:rPr>
      <w:rFonts w:ascii="Calibri" w:hAnsi="Calibri" w:cs="Times New Roman"/>
      <w:b/>
      <w:bCs/>
      <w:sz w:val="28"/>
      <w:szCs w:val="28"/>
      <w:lang w:val="es-ES_tradnl"/>
    </w:rPr>
  </w:style>
  <w:style w:type="character" w:customStyle="1" w:styleId="Ttulo5Car">
    <w:name w:val="Título 5 Car"/>
    <w:basedOn w:val="Fuentedeprrafopredeter"/>
    <w:link w:val="Ttulo5"/>
    <w:uiPriority w:val="99"/>
    <w:semiHidden/>
    <w:locked/>
    <w:rsid w:val="001C59D6"/>
    <w:rPr>
      <w:rFonts w:ascii="Calibri" w:hAnsi="Calibri" w:cs="Times New Roman"/>
      <w:b/>
      <w:bCs/>
      <w:i/>
      <w:iCs/>
      <w:sz w:val="26"/>
      <w:szCs w:val="26"/>
      <w:lang w:val="es-ES_tradnl"/>
    </w:rPr>
  </w:style>
  <w:style w:type="character" w:customStyle="1" w:styleId="Ttulo6Car">
    <w:name w:val="Título 6 Car"/>
    <w:basedOn w:val="Fuentedeprrafopredeter"/>
    <w:link w:val="Ttulo6"/>
    <w:uiPriority w:val="99"/>
    <w:semiHidden/>
    <w:locked/>
    <w:rsid w:val="001C59D6"/>
    <w:rPr>
      <w:rFonts w:ascii="Calibri" w:hAnsi="Calibri" w:cs="Times New Roman"/>
      <w:b/>
      <w:bCs/>
      <w:lang w:val="es-ES_tradnl"/>
    </w:rPr>
  </w:style>
  <w:style w:type="character" w:customStyle="1" w:styleId="Ttulo7Car">
    <w:name w:val="Título 7 Car"/>
    <w:basedOn w:val="Fuentedeprrafopredeter"/>
    <w:link w:val="Ttulo7"/>
    <w:uiPriority w:val="99"/>
    <w:semiHidden/>
    <w:locked/>
    <w:rsid w:val="001C59D6"/>
    <w:rPr>
      <w:rFonts w:ascii="Calibri" w:hAnsi="Calibri" w:cs="Times New Roman"/>
      <w:sz w:val="24"/>
      <w:szCs w:val="24"/>
      <w:lang w:val="es-ES_tradnl"/>
    </w:rPr>
  </w:style>
  <w:style w:type="character" w:customStyle="1" w:styleId="Ttulo8Car">
    <w:name w:val="Título 8 Car"/>
    <w:basedOn w:val="Fuentedeprrafopredeter"/>
    <w:link w:val="Ttulo8"/>
    <w:uiPriority w:val="99"/>
    <w:semiHidden/>
    <w:locked/>
    <w:rsid w:val="001C59D6"/>
    <w:rPr>
      <w:rFonts w:ascii="Calibri" w:hAnsi="Calibri" w:cs="Times New Roman"/>
      <w:i/>
      <w:iCs/>
      <w:sz w:val="24"/>
      <w:szCs w:val="24"/>
      <w:lang w:val="es-ES_tradnl"/>
    </w:rPr>
  </w:style>
  <w:style w:type="character" w:customStyle="1" w:styleId="Ttulo9Car">
    <w:name w:val="Título 9 Car"/>
    <w:basedOn w:val="Fuentedeprrafopredeter"/>
    <w:link w:val="Ttulo9"/>
    <w:uiPriority w:val="99"/>
    <w:semiHidden/>
    <w:locked/>
    <w:rsid w:val="001C59D6"/>
    <w:rPr>
      <w:rFonts w:ascii="Cambria" w:hAnsi="Cambria" w:cs="Times New Roman"/>
      <w:lang w:val="es-ES_tradnl"/>
    </w:rPr>
  </w:style>
  <w:style w:type="paragraph" w:styleId="Encabezado">
    <w:name w:val="header"/>
    <w:basedOn w:val="Normal"/>
    <w:link w:val="EncabezadoCar"/>
    <w:uiPriority w:val="99"/>
    <w:rsid w:val="00FA24F2"/>
    <w:pPr>
      <w:tabs>
        <w:tab w:val="center" w:pos="4419"/>
        <w:tab w:val="right" w:pos="8838"/>
      </w:tabs>
    </w:pPr>
  </w:style>
  <w:style w:type="character" w:customStyle="1" w:styleId="EncabezadoCar">
    <w:name w:val="Encabezado Car"/>
    <w:basedOn w:val="Fuentedeprrafopredeter"/>
    <w:link w:val="Encabezado"/>
    <w:uiPriority w:val="99"/>
    <w:locked/>
    <w:rsid w:val="001C59D6"/>
    <w:rPr>
      <w:rFonts w:ascii="Arial" w:hAnsi="Arial" w:cs="Times New Roman"/>
      <w:sz w:val="20"/>
      <w:szCs w:val="20"/>
      <w:lang w:val="es-ES_tradnl"/>
    </w:rPr>
  </w:style>
  <w:style w:type="paragraph" w:styleId="Piedepgina">
    <w:name w:val="footer"/>
    <w:basedOn w:val="Normal"/>
    <w:link w:val="PiedepginaCar"/>
    <w:uiPriority w:val="99"/>
    <w:rsid w:val="00FA24F2"/>
    <w:pPr>
      <w:tabs>
        <w:tab w:val="center" w:pos="4419"/>
        <w:tab w:val="right" w:pos="8838"/>
      </w:tabs>
    </w:pPr>
  </w:style>
  <w:style w:type="character" w:customStyle="1" w:styleId="PiedepginaCar">
    <w:name w:val="Pie de página Car"/>
    <w:basedOn w:val="Fuentedeprrafopredeter"/>
    <w:link w:val="Piedepgina"/>
    <w:uiPriority w:val="99"/>
    <w:semiHidden/>
    <w:locked/>
    <w:rsid w:val="001C59D6"/>
    <w:rPr>
      <w:rFonts w:ascii="Arial" w:hAnsi="Arial" w:cs="Times New Roman"/>
      <w:sz w:val="20"/>
      <w:szCs w:val="20"/>
      <w:lang w:val="es-ES_tradnl"/>
    </w:rPr>
  </w:style>
  <w:style w:type="paragraph" w:styleId="Textoindependiente">
    <w:name w:val="Body Text"/>
    <w:basedOn w:val="Normal"/>
    <w:link w:val="TextoindependienteCar"/>
    <w:uiPriority w:val="99"/>
    <w:rsid w:val="00FA24F2"/>
    <w:pPr>
      <w:jc w:val="both"/>
    </w:pPr>
    <w:rPr>
      <w:rFonts w:ascii="Times New Roman" w:hAnsi="Times New Roman"/>
    </w:rPr>
  </w:style>
  <w:style w:type="character" w:customStyle="1" w:styleId="TextoindependienteCar">
    <w:name w:val="Texto independiente Car"/>
    <w:basedOn w:val="Fuentedeprrafopredeter"/>
    <w:link w:val="Textoindependiente"/>
    <w:uiPriority w:val="99"/>
    <w:semiHidden/>
    <w:locked/>
    <w:rsid w:val="001C59D6"/>
    <w:rPr>
      <w:rFonts w:ascii="Arial" w:hAnsi="Arial" w:cs="Times New Roman"/>
      <w:sz w:val="20"/>
      <w:szCs w:val="20"/>
      <w:lang w:val="es-ES_tradnl"/>
    </w:rPr>
  </w:style>
  <w:style w:type="paragraph" w:styleId="Ttulo">
    <w:name w:val="Title"/>
    <w:basedOn w:val="Normal"/>
    <w:link w:val="TtuloCar"/>
    <w:uiPriority w:val="99"/>
    <w:qFormat/>
    <w:rsid w:val="00FA24F2"/>
    <w:pPr>
      <w:jc w:val="center"/>
    </w:pPr>
    <w:rPr>
      <w:rFonts w:ascii="Times New Roman" w:hAnsi="Times New Roman"/>
      <w:b/>
      <w:sz w:val="20"/>
    </w:rPr>
  </w:style>
  <w:style w:type="character" w:customStyle="1" w:styleId="TtuloCar">
    <w:name w:val="Título Car"/>
    <w:basedOn w:val="Fuentedeprrafopredeter"/>
    <w:link w:val="Ttulo"/>
    <w:uiPriority w:val="99"/>
    <w:locked/>
    <w:rsid w:val="001C59D6"/>
    <w:rPr>
      <w:rFonts w:ascii="Cambria" w:hAnsi="Cambria" w:cs="Times New Roman"/>
      <w:b/>
      <w:bCs/>
      <w:kern w:val="28"/>
      <w:sz w:val="32"/>
      <w:szCs w:val="32"/>
      <w:lang w:val="es-ES_tradnl"/>
    </w:rPr>
  </w:style>
  <w:style w:type="paragraph" w:styleId="Sangradetextonormal">
    <w:name w:val="Body Text Indent"/>
    <w:basedOn w:val="Normal"/>
    <w:link w:val="SangradetextonormalCar"/>
    <w:uiPriority w:val="99"/>
    <w:rsid w:val="00FA24F2"/>
    <w:pPr>
      <w:ind w:firstLine="708"/>
      <w:jc w:val="both"/>
    </w:pPr>
    <w:rPr>
      <w:rFonts w:ascii="Times New Roman" w:hAnsi="Times New Roman"/>
    </w:rPr>
  </w:style>
  <w:style w:type="character" w:customStyle="1" w:styleId="SangradetextonormalCar">
    <w:name w:val="Sangría de texto normal Car"/>
    <w:basedOn w:val="Fuentedeprrafopredeter"/>
    <w:link w:val="Sangradetextonormal"/>
    <w:uiPriority w:val="99"/>
    <w:semiHidden/>
    <w:locked/>
    <w:rsid w:val="001C59D6"/>
    <w:rPr>
      <w:rFonts w:ascii="Arial" w:hAnsi="Arial" w:cs="Times New Roman"/>
      <w:sz w:val="20"/>
      <w:szCs w:val="20"/>
      <w:lang w:val="es-ES_tradnl"/>
    </w:rPr>
  </w:style>
  <w:style w:type="paragraph" w:styleId="Sangra2detindependiente">
    <w:name w:val="Body Text Indent 2"/>
    <w:basedOn w:val="Normal"/>
    <w:link w:val="Sangra2detindependienteCar"/>
    <w:uiPriority w:val="99"/>
    <w:rsid w:val="00FA24F2"/>
    <w:pPr>
      <w:widowControl w:val="0"/>
      <w:tabs>
        <w:tab w:val="left" w:pos="0"/>
        <w:tab w:val="left" w:pos="430"/>
        <w:tab w:val="left" w:pos="826"/>
        <w:tab w:val="left" w:pos="2160"/>
        <w:tab w:val="left" w:pos="2880"/>
        <w:tab w:val="left" w:pos="3600"/>
        <w:tab w:val="left" w:pos="4320"/>
        <w:tab w:val="left" w:pos="5306"/>
        <w:tab w:val="left" w:pos="6480"/>
        <w:tab w:val="left" w:pos="7200"/>
        <w:tab w:val="left" w:pos="7914"/>
        <w:tab w:val="left" w:pos="8640"/>
      </w:tabs>
      <w:spacing w:line="287" w:lineRule="auto"/>
      <w:ind w:left="826"/>
      <w:jc w:val="both"/>
    </w:pPr>
    <w:rPr>
      <w:rFonts w:ascii="Times New Roman" w:hAnsi="Times New Roman"/>
    </w:rPr>
  </w:style>
  <w:style w:type="character" w:customStyle="1" w:styleId="Sangra2detindependienteCar">
    <w:name w:val="Sangría 2 de t. independiente Car"/>
    <w:basedOn w:val="Fuentedeprrafopredeter"/>
    <w:link w:val="Sangra2detindependiente"/>
    <w:uiPriority w:val="99"/>
    <w:semiHidden/>
    <w:locked/>
    <w:rsid w:val="001C59D6"/>
    <w:rPr>
      <w:rFonts w:ascii="Arial" w:hAnsi="Arial" w:cs="Times New Roman"/>
      <w:sz w:val="20"/>
      <w:szCs w:val="20"/>
      <w:lang w:val="es-ES_tradnl"/>
    </w:rPr>
  </w:style>
  <w:style w:type="paragraph" w:styleId="Sangra3detindependiente">
    <w:name w:val="Body Text Indent 3"/>
    <w:basedOn w:val="Normal"/>
    <w:link w:val="Sangra3detindependienteCar"/>
    <w:uiPriority w:val="99"/>
    <w:rsid w:val="00FA24F2"/>
    <w:pPr>
      <w:widowControl w:val="0"/>
      <w:numPr>
        <w:ilvl w:val="12"/>
      </w:numPr>
      <w:tabs>
        <w:tab w:val="right" w:leader="dot" w:pos="9356"/>
      </w:tabs>
      <w:spacing w:line="287" w:lineRule="auto"/>
      <w:ind w:left="430"/>
      <w:jc w:val="both"/>
    </w:pPr>
    <w:rPr>
      <w:rFonts w:ascii="Times New Roman" w:hAnsi="Times New Roman"/>
    </w:rPr>
  </w:style>
  <w:style w:type="character" w:customStyle="1" w:styleId="Sangra3detindependienteCar">
    <w:name w:val="Sangría 3 de t. independiente Car"/>
    <w:basedOn w:val="Fuentedeprrafopredeter"/>
    <w:link w:val="Sangra3detindependiente"/>
    <w:uiPriority w:val="99"/>
    <w:semiHidden/>
    <w:locked/>
    <w:rsid w:val="001C59D6"/>
    <w:rPr>
      <w:rFonts w:ascii="Arial" w:hAnsi="Arial" w:cs="Times New Roman"/>
      <w:sz w:val="16"/>
      <w:szCs w:val="16"/>
      <w:lang w:val="es-ES_tradnl"/>
    </w:rPr>
  </w:style>
  <w:style w:type="paragraph" w:customStyle="1" w:styleId="BodyTextIndent21">
    <w:name w:val="Body Text Indent 21"/>
    <w:basedOn w:val="Normal"/>
    <w:uiPriority w:val="99"/>
    <w:rsid w:val="00FA24F2"/>
    <w:pPr>
      <w:widowControl w:val="0"/>
      <w:tabs>
        <w:tab w:val="left" w:pos="0"/>
        <w:tab w:val="left" w:pos="430"/>
        <w:tab w:val="left" w:pos="826"/>
        <w:tab w:val="left" w:pos="2160"/>
        <w:tab w:val="left" w:pos="2880"/>
        <w:tab w:val="left" w:pos="3600"/>
        <w:tab w:val="left" w:pos="4320"/>
        <w:tab w:val="left" w:pos="5306"/>
        <w:tab w:val="left" w:pos="8080"/>
        <w:tab w:val="right" w:pos="8742"/>
      </w:tabs>
      <w:spacing w:line="287" w:lineRule="auto"/>
      <w:ind w:firstLine="826"/>
      <w:jc w:val="both"/>
    </w:pPr>
    <w:rPr>
      <w:sz w:val="20"/>
    </w:rPr>
  </w:style>
  <w:style w:type="paragraph" w:customStyle="1" w:styleId="BodyText21">
    <w:name w:val="Body Text 21"/>
    <w:basedOn w:val="Normal"/>
    <w:uiPriority w:val="99"/>
    <w:rsid w:val="00FA24F2"/>
    <w:pPr>
      <w:widowControl w:val="0"/>
      <w:tabs>
        <w:tab w:val="left" w:pos="0"/>
        <w:tab w:val="left" w:pos="430"/>
        <w:tab w:val="left" w:pos="826"/>
        <w:tab w:val="left" w:pos="2160"/>
        <w:tab w:val="left" w:pos="2880"/>
        <w:tab w:val="left" w:pos="3600"/>
        <w:tab w:val="left" w:pos="4320"/>
        <w:tab w:val="left" w:pos="5306"/>
        <w:tab w:val="left" w:pos="6480"/>
        <w:tab w:val="left" w:pos="7200"/>
        <w:tab w:val="left" w:pos="7914"/>
        <w:tab w:val="left" w:pos="8640"/>
      </w:tabs>
      <w:spacing w:line="287" w:lineRule="auto"/>
      <w:ind w:left="430"/>
      <w:jc w:val="both"/>
    </w:pPr>
    <w:rPr>
      <w:sz w:val="20"/>
    </w:rPr>
  </w:style>
  <w:style w:type="paragraph" w:customStyle="1" w:styleId="Estilo2">
    <w:name w:val="Estilo2"/>
    <w:basedOn w:val="Normal"/>
    <w:uiPriority w:val="99"/>
    <w:rsid w:val="00FA24F2"/>
    <w:pPr>
      <w:numPr>
        <w:ilvl w:val="1"/>
        <w:numId w:val="1"/>
      </w:numPr>
    </w:pPr>
  </w:style>
  <w:style w:type="paragraph" w:styleId="Textoindependiente2">
    <w:name w:val="Body Text 2"/>
    <w:basedOn w:val="Normal"/>
    <w:link w:val="Textoindependiente2Car"/>
    <w:uiPriority w:val="99"/>
    <w:rsid w:val="00FA24F2"/>
    <w:pPr>
      <w:numPr>
        <w:ilvl w:val="12"/>
      </w:numPr>
      <w:suppressAutoHyphens/>
      <w:jc w:val="both"/>
    </w:pPr>
    <w:rPr>
      <w:rFonts w:ascii="Times New Roman" w:hAnsi="Times New Roman"/>
      <w:b/>
      <w:spacing w:val="-2"/>
      <w:u w:val="single"/>
    </w:rPr>
  </w:style>
  <w:style w:type="character" w:customStyle="1" w:styleId="Textoindependiente2Car">
    <w:name w:val="Texto independiente 2 Car"/>
    <w:basedOn w:val="Fuentedeprrafopredeter"/>
    <w:link w:val="Textoindependiente2"/>
    <w:uiPriority w:val="99"/>
    <w:semiHidden/>
    <w:locked/>
    <w:rsid w:val="001C59D6"/>
    <w:rPr>
      <w:rFonts w:ascii="Arial" w:hAnsi="Arial" w:cs="Times New Roman"/>
      <w:sz w:val="20"/>
      <w:szCs w:val="20"/>
      <w:lang w:val="es-ES_tradnl"/>
    </w:rPr>
  </w:style>
  <w:style w:type="character" w:styleId="Nmerodepgina">
    <w:name w:val="page number"/>
    <w:basedOn w:val="Fuentedeprrafopredeter"/>
    <w:uiPriority w:val="99"/>
    <w:rsid w:val="00FA24F2"/>
    <w:rPr>
      <w:rFonts w:cs="Times New Roman"/>
    </w:rPr>
  </w:style>
  <w:style w:type="paragraph" w:styleId="Textoindependiente3">
    <w:name w:val="Body Text 3"/>
    <w:basedOn w:val="Normal"/>
    <w:link w:val="Textoindependiente3Car"/>
    <w:uiPriority w:val="99"/>
    <w:rsid w:val="00FA24F2"/>
    <w:pPr>
      <w:jc w:val="both"/>
    </w:pPr>
    <w:rPr>
      <w:rFonts w:ascii="Times New Roman" w:hAnsi="Times New Roman"/>
      <w:u w:val="single"/>
    </w:rPr>
  </w:style>
  <w:style w:type="character" w:customStyle="1" w:styleId="Textoindependiente3Car">
    <w:name w:val="Texto independiente 3 Car"/>
    <w:basedOn w:val="Fuentedeprrafopredeter"/>
    <w:link w:val="Textoindependiente3"/>
    <w:uiPriority w:val="99"/>
    <w:semiHidden/>
    <w:locked/>
    <w:rsid w:val="001C59D6"/>
    <w:rPr>
      <w:rFonts w:ascii="Arial" w:hAnsi="Arial" w:cs="Times New Roman"/>
      <w:sz w:val="16"/>
      <w:szCs w:val="16"/>
      <w:lang w:val="es-ES_tradnl"/>
    </w:rPr>
  </w:style>
  <w:style w:type="paragraph" w:customStyle="1" w:styleId="PlainText1">
    <w:name w:val="Plain Text1"/>
    <w:basedOn w:val="Normal"/>
    <w:uiPriority w:val="99"/>
    <w:rsid w:val="00FA24F2"/>
    <w:rPr>
      <w:rFonts w:ascii="Courier New" w:hAnsi="Courier New"/>
      <w:sz w:val="20"/>
    </w:rPr>
  </w:style>
  <w:style w:type="paragraph" w:styleId="Textodebloque">
    <w:name w:val="Block Text"/>
    <w:basedOn w:val="Normal"/>
    <w:uiPriority w:val="99"/>
    <w:rsid w:val="00FA24F2"/>
    <w:pPr>
      <w:ind w:left="273" w:right="356"/>
      <w:jc w:val="both"/>
    </w:pPr>
    <w:rPr>
      <w:sz w:val="20"/>
    </w:rPr>
  </w:style>
  <w:style w:type="paragraph" w:customStyle="1" w:styleId="Activid-Obj-Indicador">
    <w:name w:val="Activid.-Obj.-Indicador."/>
    <w:basedOn w:val="Normal"/>
    <w:uiPriority w:val="99"/>
    <w:rsid w:val="00FA24F2"/>
    <w:pPr>
      <w:tabs>
        <w:tab w:val="left" w:pos="426"/>
      </w:tabs>
      <w:spacing w:before="720" w:after="120" w:line="360" w:lineRule="atLeast"/>
      <w:jc w:val="both"/>
    </w:pPr>
    <w:rPr>
      <w:rFonts w:ascii="Times New Roman" w:hAnsi="Times New Roman"/>
      <w:b/>
    </w:rPr>
  </w:style>
  <w:style w:type="paragraph" w:customStyle="1" w:styleId="NObjetivo">
    <w:name w:val="Nº. Objetivo"/>
    <w:basedOn w:val="Normal"/>
    <w:uiPriority w:val="99"/>
    <w:rsid w:val="00FA24F2"/>
    <w:pPr>
      <w:keepNext/>
      <w:spacing w:before="240" w:after="240" w:line="360" w:lineRule="atLeast"/>
      <w:ind w:firstLine="1134"/>
      <w:jc w:val="both"/>
    </w:pPr>
    <w:rPr>
      <w:rFonts w:ascii="Times New Roman" w:hAnsi="Times New Roman"/>
      <w:b/>
    </w:rPr>
  </w:style>
  <w:style w:type="paragraph" w:customStyle="1" w:styleId="tabla">
    <w:name w:val="tabla"/>
    <w:basedOn w:val="Normal"/>
    <w:uiPriority w:val="99"/>
    <w:rsid w:val="00FA24F2"/>
    <w:pPr>
      <w:spacing w:before="60" w:after="60" w:line="320" w:lineRule="atLeast"/>
      <w:jc w:val="center"/>
    </w:pPr>
    <w:rPr>
      <w:sz w:val="20"/>
    </w:rPr>
  </w:style>
  <w:style w:type="paragraph" w:styleId="Textodeglobo">
    <w:name w:val="Balloon Text"/>
    <w:basedOn w:val="Normal"/>
    <w:link w:val="TextodegloboCar"/>
    <w:uiPriority w:val="99"/>
    <w:semiHidden/>
    <w:rsid w:val="00EF7447"/>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C59D6"/>
    <w:rPr>
      <w:rFonts w:cs="Times New Roman"/>
      <w:sz w:val="2"/>
      <w:lang w:val="es-ES_tradnl"/>
    </w:rPr>
  </w:style>
  <w:style w:type="paragraph" w:styleId="Mapadeldocumento">
    <w:name w:val="Document Map"/>
    <w:basedOn w:val="Normal"/>
    <w:link w:val="MapadeldocumentoCar"/>
    <w:uiPriority w:val="99"/>
    <w:semiHidden/>
    <w:rsid w:val="006D74B9"/>
    <w:pPr>
      <w:shd w:val="clear" w:color="auto" w:fill="000080"/>
    </w:pPr>
    <w:rPr>
      <w:rFonts w:ascii="Tahoma" w:hAnsi="Tahoma" w:cs="Tahoma"/>
      <w:sz w:val="20"/>
    </w:rPr>
  </w:style>
  <w:style w:type="character" w:customStyle="1" w:styleId="MapadeldocumentoCar">
    <w:name w:val="Mapa del documento Car"/>
    <w:basedOn w:val="Fuentedeprrafopredeter"/>
    <w:link w:val="Mapadeldocumento"/>
    <w:uiPriority w:val="99"/>
    <w:semiHidden/>
    <w:locked/>
    <w:rsid w:val="001C59D6"/>
    <w:rPr>
      <w:rFonts w:cs="Times New Roman"/>
      <w:sz w:val="2"/>
      <w:lang w:val="es-ES_tradnl"/>
    </w:rPr>
  </w:style>
  <w:style w:type="paragraph" w:styleId="Prrafodelista">
    <w:name w:val="List Paragraph"/>
    <w:basedOn w:val="Normal"/>
    <w:uiPriority w:val="34"/>
    <w:qFormat/>
    <w:rsid w:val="00952CE1"/>
    <w:pPr>
      <w:ind w:left="708"/>
    </w:pPr>
    <w:rPr>
      <w:lang w:val="es-ES"/>
    </w:rPr>
  </w:style>
  <w:style w:type="character" w:styleId="Refdecomentario">
    <w:name w:val="annotation reference"/>
    <w:basedOn w:val="Fuentedeprrafopredeter"/>
    <w:uiPriority w:val="99"/>
    <w:semiHidden/>
    <w:rsid w:val="00B8246F"/>
    <w:rPr>
      <w:rFonts w:cs="Times New Roman"/>
      <w:sz w:val="16"/>
      <w:szCs w:val="16"/>
    </w:rPr>
  </w:style>
  <w:style w:type="paragraph" w:styleId="Textocomentario">
    <w:name w:val="annotation text"/>
    <w:basedOn w:val="Normal"/>
    <w:link w:val="TextocomentarioCar"/>
    <w:uiPriority w:val="99"/>
    <w:semiHidden/>
    <w:rsid w:val="00B8246F"/>
    <w:rPr>
      <w:sz w:val="20"/>
    </w:rPr>
  </w:style>
  <w:style w:type="character" w:customStyle="1" w:styleId="TextocomentarioCar">
    <w:name w:val="Texto comentario Car"/>
    <w:basedOn w:val="Fuentedeprrafopredeter"/>
    <w:link w:val="Textocomentario"/>
    <w:uiPriority w:val="99"/>
    <w:semiHidden/>
    <w:locked/>
    <w:rsid w:val="001C59D6"/>
    <w:rPr>
      <w:rFonts w:ascii="Arial" w:hAnsi="Arial" w:cs="Times New Roman"/>
      <w:sz w:val="20"/>
      <w:szCs w:val="20"/>
      <w:lang w:val="es-ES_tradnl"/>
    </w:rPr>
  </w:style>
  <w:style w:type="paragraph" w:styleId="Asuntodelcomentario">
    <w:name w:val="annotation subject"/>
    <w:basedOn w:val="Textocomentario"/>
    <w:next w:val="Textocomentario"/>
    <w:link w:val="AsuntodelcomentarioCar"/>
    <w:uiPriority w:val="99"/>
    <w:semiHidden/>
    <w:rsid w:val="00B8246F"/>
    <w:rPr>
      <w:b/>
      <w:bCs/>
    </w:rPr>
  </w:style>
  <w:style w:type="character" w:customStyle="1" w:styleId="AsuntodelcomentarioCar">
    <w:name w:val="Asunto del comentario Car"/>
    <w:basedOn w:val="TextocomentarioCar"/>
    <w:link w:val="Asuntodelcomentario"/>
    <w:uiPriority w:val="99"/>
    <w:semiHidden/>
    <w:locked/>
    <w:rsid w:val="001C59D6"/>
    <w:rPr>
      <w:rFonts w:ascii="Arial" w:hAnsi="Arial" w:cs="Times New Roman"/>
      <w:b/>
      <w:bCs/>
      <w:sz w:val="20"/>
      <w:szCs w:val="20"/>
      <w:lang w:val="es-ES_tradnl"/>
    </w:rPr>
  </w:style>
  <w:style w:type="paragraph" w:customStyle="1" w:styleId="Estilo1">
    <w:name w:val="Estilo1"/>
    <w:basedOn w:val="Normal"/>
    <w:uiPriority w:val="99"/>
    <w:rsid w:val="003451FF"/>
    <w:pPr>
      <w:widowControl w:val="0"/>
      <w:tabs>
        <w:tab w:val="num" w:pos="1134"/>
      </w:tabs>
      <w:spacing w:before="120" w:after="120" w:line="360" w:lineRule="auto"/>
      <w:jc w:val="both"/>
    </w:pPr>
    <w:rPr>
      <w:b/>
      <w:color w:val="3366FF"/>
      <w:sz w:val="22"/>
    </w:rPr>
  </w:style>
  <w:style w:type="table" w:styleId="Tablaconcuadrcula">
    <w:name w:val="Table Grid"/>
    <w:basedOn w:val="Tablanormal"/>
    <w:rsid w:val="004D4FA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DD3233"/>
    <w:rPr>
      <w:rFonts w:ascii="Arial" w:hAnsi="Arial"/>
      <w:sz w:val="24"/>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9471">
      <w:bodyDiv w:val="1"/>
      <w:marLeft w:val="0"/>
      <w:marRight w:val="0"/>
      <w:marTop w:val="0"/>
      <w:marBottom w:val="0"/>
      <w:divBdr>
        <w:top w:val="none" w:sz="0" w:space="0" w:color="auto"/>
        <w:left w:val="none" w:sz="0" w:space="0" w:color="auto"/>
        <w:bottom w:val="none" w:sz="0" w:space="0" w:color="auto"/>
        <w:right w:val="none" w:sz="0" w:space="0" w:color="auto"/>
      </w:divBdr>
    </w:div>
    <w:div w:id="732311329">
      <w:bodyDiv w:val="1"/>
      <w:marLeft w:val="0"/>
      <w:marRight w:val="0"/>
      <w:marTop w:val="0"/>
      <w:marBottom w:val="0"/>
      <w:divBdr>
        <w:top w:val="none" w:sz="0" w:space="0" w:color="auto"/>
        <w:left w:val="none" w:sz="0" w:space="0" w:color="auto"/>
        <w:bottom w:val="none" w:sz="0" w:space="0" w:color="auto"/>
        <w:right w:val="none" w:sz="0" w:space="0" w:color="auto"/>
      </w:divBdr>
    </w:div>
    <w:div w:id="876813339">
      <w:marLeft w:val="0"/>
      <w:marRight w:val="0"/>
      <w:marTop w:val="0"/>
      <w:marBottom w:val="0"/>
      <w:divBdr>
        <w:top w:val="none" w:sz="0" w:space="0" w:color="auto"/>
        <w:left w:val="none" w:sz="0" w:space="0" w:color="auto"/>
        <w:bottom w:val="none" w:sz="0" w:space="0" w:color="auto"/>
        <w:right w:val="none" w:sz="0" w:space="0" w:color="auto"/>
      </w:divBdr>
    </w:div>
    <w:div w:id="876813340">
      <w:marLeft w:val="0"/>
      <w:marRight w:val="0"/>
      <w:marTop w:val="0"/>
      <w:marBottom w:val="0"/>
      <w:divBdr>
        <w:top w:val="none" w:sz="0" w:space="0" w:color="auto"/>
        <w:left w:val="none" w:sz="0" w:space="0" w:color="auto"/>
        <w:bottom w:val="none" w:sz="0" w:space="0" w:color="auto"/>
        <w:right w:val="none" w:sz="0" w:space="0" w:color="auto"/>
      </w:divBdr>
    </w:div>
    <w:div w:id="876813341">
      <w:marLeft w:val="0"/>
      <w:marRight w:val="0"/>
      <w:marTop w:val="0"/>
      <w:marBottom w:val="0"/>
      <w:divBdr>
        <w:top w:val="none" w:sz="0" w:space="0" w:color="auto"/>
        <w:left w:val="none" w:sz="0" w:space="0" w:color="auto"/>
        <w:bottom w:val="none" w:sz="0" w:space="0" w:color="auto"/>
        <w:right w:val="none" w:sz="0" w:space="0" w:color="auto"/>
      </w:divBdr>
    </w:div>
    <w:div w:id="876813342">
      <w:marLeft w:val="0"/>
      <w:marRight w:val="0"/>
      <w:marTop w:val="0"/>
      <w:marBottom w:val="0"/>
      <w:divBdr>
        <w:top w:val="none" w:sz="0" w:space="0" w:color="auto"/>
        <w:left w:val="none" w:sz="0" w:space="0" w:color="auto"/>
        <w:bottom w:val="none" w:sz="0" w:space="0" w:color="auto"/>
        <w:right w:val="none" w:sz="0" w:space="0" w:color="auto"/>
      </w:divBdr>
    </w:div>
    <w:div w:id="876813343">
      <w:marLeft w:val="0"/>
      <w:marRight w:val="0"/>
      <w:marTop w:val="0"/>
      <w:marBottom w:val="0"/>
      <w:divBdr>
        <w:top w:val="none" w:sz="0" w:space="0" w:color="auto"/>
        <w:left w:val="none" w:sz="0" w:space="0" w:color="auto"/>
        <w:bottom w:val="none" w:sz="0" w:space="0" w:color="auto"/>
        <w:right w:val="none" w:sz="0" w:space="0" w:color="auto"/>
      </w:divBdr>
    </w:div>
    <w:div w:id="876813344">
      <w:marLeft w:val="0"/>
      <w:marRight w:val="0"/>
      <w:marTop w:val="0"/>
      <w:marBottom w:val="0"/>
      <w:divBdr>
        <w:top w:val="none" w:sz="0" w:space="0" w:color="auto"/>
        <w:left w:val="none" w:sz="0" w:space="0" w:color="auto"/>
        <w:bottom w:val="none" w:sz="0" w:space="0" w:color="auto"/>
        <w:right w:val="none" w:sz="0" w:space="0" w:color="auto"/>
      </w:divBdr>
    </w:div>
    <w:div w:id="876813345">
      <w:marLeft w:val="0"/>
      <w:marRight w:val="0"/>
      <w:marTop w:val="0"/>
      <w:marBottom w:val="0"/>
      <w:divBdr>
        <w:top w:val="none" w:sz="0" w:space="0" w:color="auto"/>
        <w:left w:val="none" w:sz="0" w:space="0" w:color="auto"/>
        <w:bottom w:val="none" w:sz="0" w:space="0" w:color="auto"/>
        <w:right w:val="none" w:sz="0" w:space="0" w:color="auto"/>
      </w:divBdr>
    </w:div>
    <w:div w:id="876813346">
      <w:marLeft w:val="0"/>
      <w:marRight w:val="0"/>
      <w:marTop w:val="0"/>
      <w:marBottom w:val="0"/>
      <w:divBdr>
        <w:top w:val="none" w:sz="0" w:space="0" w:color="auto"/>
        <w:left w:val="none" w:sz="0" w:space="0" w:color="auto"/>
        <w:bottom w:val="none" w:sz="0" w:space="0" w:color="auto"/>
        <w:right w:val="none" w:sz="0" w:space="0" w:color="auto"/>
      </w:divBdr>
    </w:div>
    <w:div w:id="876813347">
      <w:marLeft w:val="0"/>
      <w:marRight w:val="0"/>
      <w:marTop w:val="0"/>
      <w:marBottom w:val="0"/>
      <w:divBdr>
        <w:top w:val="none" w:sz="0" w:space="0" w:color="auto"/>
        <w:left w:val="none" w:sz="0" w:space="0" w:color="auto"/>
        <w:bottom w:val="none" w:sz="0" w:space="0" w:color="auto"/>
        <w:right w:val="none" w:sz="0" w:space="0" w:color="auto"/>
      </w:divBdr>
    </w:div>
    <w:div w:id="876813348">
      <w:marLeft w:val="0"/>
      <w:marRight w:val="0"/>
      <w:marTop w:val="0"/>
      <w:marBottom w:val="0"/>
      <w:divBdr>
        <w:top w:val="none" w:sz="0" w:space="0" w:color="auto"/>
        <w:left w:val="none" w:sz="0" w:space="0" w:color="auto"/>
        <w:bottom w:val="none" w:sz="0" w:space="0" w:color="auto"/>
        <w:right w:val="none" w:sz="0" w:space="0" w:color="auto"/>
      </w:divBdr>
    </w:div>
    <w:div w:id="876813349">
      <w:marLeft w:val="0"/>
      <w:marRight w:val="0"/>
      <w:marTop w:val="0"/>
      <w:marBottom w:val="0"/>
      <w:divBdr>
        <w:top w:val="none" w:sz="0" w:space="0" w:color="auto"/>
        <w:left w:val="none" w:sz="0" w:space="0" w:color="auto"/>
        <w:bottom w:val="none" w:sz="0" w:space="0" w:color="auto"/>
        <w:right w:val="none" w:sz="0" w:space="0" w:color="auto"/>
      </w:divBdr>
    </w:div>
    <w:div w:id="876813350">
      <w:marLeft w:val="0"/>
      <w:marRight w:val="0"/>
      <w:marTop w:val="0"/>
      <w:marBottom w:val="0"/>
      <w:divBdr>
        <w:top w:val="none" w:sz="0" w:space="0" w:color="auto"/>
        <w:left w:val="none" w:sz="0" w:space="0" w:color="auto"/>
        <w:bottom w:val="none" w:sz="0" w:space="0" w:color="auto"/>
        <w:right w:val="none" w:sz="0" w:space="0" w:color="auto"/>
      </w:divBdr>
    </w:div>
    <w:div w:id="1491671527">
      <w:bodyDiv w:val="1"/>
      <w:marLeft w:val="0"/>
      <w:marRight w:val="0"/>
      <w:marTop w:val="0"/>
      <w:marBottom w:val="0"/>
      <w:divBdr>
        <w:top w:val="none" w:sz="0" w:space="0" w:color="auto"/>
        <w:left w:val="none" w:sz="0" w:space="0" w:color="auto"/>
        <w:bottom w:val="none" w:sz="0" w:space="0" w:color="auto"/>
        <w:right w:val="none" w:sz="0" w:space="0" w:color="auto"/>
      </w:divBdr>
    </w:div>
    <w:div w:id="178319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1EAE4-C9EF-4157-BC05-AF19DB2CD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956</Words>
  <Characters>5546</Characters>
  <Application>Microsoft Office Word</Application>
  <DocSecurity>0</DocSecurity>
  <Lines>46</Lines>
  <Paragraphs>12</Paragraphs>
  <ScaleCrop>false</ScaleCrop>
  <HeadingPairs>
    <vt:vector size="2" baseType="variant">
      <vt:variant>
        <vt:lpstr>Título</vt:lpstr>
      </vt:variant>
      <vt:variant>
        <vt:i4>1</vt:i4>
      </vt:variant>
    </vt:vector>
  </HeadingPairs>
  <TitlesOfParts>
    <vt:vector size="1" baseType="lpstr">
      <vt:lpstr>PROGRAMA: 456C</vt:lpstr>
    </vt:vector>
  </TitlesOfParts>
  <Company>SGPCP</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456C</dc:title>
  <dc:creator>Carlos López Asio</dc:creator>
  <cp:lastModifiedBy>Diaz Martinez, Ruben</cp:lastModifiedBy>
  <cp:revision>12</cp:revision>
  <cp:lastPrinted>2020-02-06T13:11:00Z</cp:lastPrinted>
  <dcterms:created xsi:type="dcterms:W3CDTF">2021-09-26T10:32:00Z</dcterms:created>
  <dcterms:modified xsi:type="dcterms:W3CDTF">2022-01-19T15:07:00Z</dcterms:modified>
</cp:coreProperties>
</file>